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40A" w:rsidRPr="0094140A" w:rsidRDefault="000F7CBB" w:rsidP="0094140A">
      <w:pPr>
        <w:autoSpaceDE w:val="0"/>
        <w:autoSpaceDN w:val="0"/>
        <w:adjustRightInd w:val="0"/>
        <w:spacing w:after="0"/>
        <w:rPr>
          <w:rFonts w:cstheme="minorHAnsi"/>
          <w:b/>
          <w:color w:val="000000"/>
        </w:rPr>
      </w:pPr>
      <w:r>
        <w:rPr>
          <w:rFonts w:cstheme="minorHAnsi"/>
          <w:b/>
          <w:color w:val="000000"/>
        </w:rPr>
        <w:t xml:space="preserve">Antwoorden </w:t>
      </w:r>
      <w:r w:rsidR="0094140A" w:rsidRPr="0094140A">
        <w:rPr>
          <w:rFonts w:cstheme="minorHAnsi"/>
          <w:b/>
          <w:color w:val="000000"/>
        </w:rPr>
        <w:t>Opdracht 2</w:t>
      </w:r>
      <w:r w:rsidR="0042594D" w:rsidRPr="0094140A">
        <w:rPr>
          <w:rFonts w:cstheme="minorHAnsi"/>
          <w:b/>
          <w:color w:val="000000"/>
        </w:rPr>
        <w:t>.</w:t>
      </w:r>
    </w:p>
    <w:p w:rsidR="0094140A" w:rsidRPr="0094140A" w:rsidRDefault="0094140A" w:rsidP="0094140A">
      <w:pPr>
        <w:spacing w:after="160" w:line="259" w:lineRule="auto"/>
        <w:rPr>
          <w:rFonts w:cstheme="minorHAnsi"/>
          <w:color w:val="000000"/>
        </w:rPr>
      </w:pPr>
    </w:p>
    <w:tbl>
      <w:tblPr>
        <w:tblStyle w:val="Tabelraster"/>
        <w:tblW w:w="8926" w:type="dxa"/>
        <w:tblLook w:val="04A0" w:firstRow="1" w:lastRow="0" w:firstColumn="1" w:lastColumn="0" w:noHBand="0" w:noVBand="1"/>
      </w:tblPr>
      <w:tblGrid>
        <w:gridCol w:w="3397"/>
        <w:gridCol w:w="5529"/>
      </w:tblGrid>
      <w:tr w:rsidR="0094140A" w:rsidRPr="0094140A" w:rsidTr="009917E6">
        <w:tc>
          <w:tcPr>
            <w:tcW w:w="3397" w:type="dxa"/>
            <w:shd w:val="clear" w:color="auto" w:fill="F7CAAC" w:themeFill="accent2" w:themeFillTint="66"/>
          </w:tcPr>
          <w:p w:rsidR="0094140A" w:rsidRPr="0094140A" w:rsidRDefault="0094140A" w:rsidP="0094140A">
            <w:pPr>
              <w:rPr>
                <w:rFonts w:eastAsiaTheme="minorEastAsia" w:cstheme="minorHAnsi"/>
                <w:color w:val="000000" w:themeColor="text1"/>
                <w:kern w:val="24"/>
              </w:rPr>
            </w:pPr>
            <w:r w:rsidRPr="0094140A">
              <w:rPr>
                <w:rFonts w:eastAsiaTheme="minorEastAsia" w:cstheme="minorHAnsi"/>
                <w:color w:val="000000" w:themeColor="text1"/>
                <w:kern w:val="24"/>
              </w:rPr>
              <w:t>Woord</w:t>
            </w:r>
          </w:p>
        </w:tc>
        <w:tc>
          <w:tcPr>
            <w:tcW w:w="5529" w:type="dxa"/>
            <w:shd w:val="clear" w:color="auto" w:fill="F7CAAC" w:themeFill="accent2" w:themeFillTint="66"/>
          </w:tcPr>
          <w:p w:rsidR="0094140A" w:rsidRPr="0094140A" w:rsidRDefault="0094140A" w:rsidP="0094140A">
            <w:pPr>
              <w:spacing w:after="160" w:line="259" w:lineRule="auto"/>
              <w:rPr>
                <w:rFonts w:cstheme="minorHAnsi"/>
                <w:color w:val="000000"/>
              </w:rPr>
            </w:pPr>
            <w:r w:rsidRPr="0094140A">
              <w:rPr>
                <w:rFonts w:cstheme="minorHAnsi"/>
                <w:color w:val="000000"/>
              </w:rPr>
              <w:t>Omschrijving</w:t>
            </w:r>
          </w:p>
        </w:tc>
      </w:tr>
      <w:tr w:rsidR="0094140A" w:rsidRPr="0094140A" w:rsidTr="009917E6">
        <w:tc>
          <w:tcPr>
            <w:tcW w:w="3397" w:type="dxa"/>
          </w:tcPr>
          <w:p w:rsidR="0094140A" w:rsidRPr="0094140A" w:rsidRDefault="0094140A" w:rsidP="0043358E">
            <w:pPr>
              <w:rPr>
                <w:rFonts w:cstheme="minorHAnsi"/>
              </w:rPr>
            </w:pPr>
            <w:r w:rsidRPr="0094140A">
              <w:rPr>
                <w:rFonts w:eastAsiaTheme="minorEastAsia" w:cstheme="minorHAnsi"/>
                <w:color w:val="000000" w:themeColor="text1"/>
                <w:kern w:val="24"/>
              </w:rPr>
              <w:t>openboektentamen</w:t>
            </w:r>
          </w:p>
        </w:tc>
        <w:tc>
          <w:tcPr>
            <w:tcW w:w="5529" w:type="dxa"/>
          </w:tcPr>
          <w:p w:rsidR="0094140A" w:rsidRPr="0094140A" w:rsidRDefault="001D0EAA" w:rsidP="001D0EAA">
            <w:pPr>
              <w:spacing w:after="160" w:line="259" w:lineRule="auto"/>
              <w:rPr>
                <w:rFonts w:cstheme="minorHAnsi"/>
                <w:color w:val="000000"/>
              </w:rPr>
            </w:pPr>
            <w:r>
              <w:rPr>
                <w:rFonts w:cstheme="minorHAnsi"/>
                <w:color w:val="000000"/>
              </w:rPr>
              <w:t>E</w:t>
            </w:r>
            <w:r w:rsidRPr="001D0EAA">
              <w:rPr>
                <w:rFonts w:cstheme="minorHAnsi"/>
                <w:color w:val="000000"/>
              </w:rPr>
              <w:t>en examen waarbij de studenten tijdens het examen eigen materiaal of hulpmiddelen mogen raadplegen. Hier tegenover staat een gesloten boek examen.</w:t>
            </w:r>
          </w:p>
        </w:tc>
      </w:tr>
      <w:tr w:rsidR="0094140A" w:rsidRPr="0094140A" w:rsidTr="009917E6">
        <w:tc>
          <w:tcPr>
            <w:tcW w:w="3397" w:type="dxa"/>
          </w:tcPr>
          <w:p w:rsidR="0094140A" w:rsidRPr="0094140A" w:rsidRDefault="0094140A" w:rsidP="0094140A">
            <w:pPr>
              <w:rPr>
                <w:rFonts w:cstheme="minorHAnsi"/>
              </w:rPr>
            </w:pPr>
            <w:r w:rsidRPr="0094140A">
              <w:rPr>
                <w:rFonts w:eastAsiaTheme="minorEastAsia" w:cstheme="minorHAnsi"/>
                <w:color w:val="000000" w:themeColor="text1"/>
                <w:kern w:val="24"/>
              </w:rPr>
              <w:t>toezicht</w:t>
            </w:r>
          </w:p>
        </w:tc>
        <w:tc>
          <w:tcPr>
            <w:tcW w:w="5529" w:type="dxa"/>
          </w:tcPr>
          <w:p w:rsidR="0094140A" w:rsidRPr="0094140A" w:rsidRDefault="001D0EAA" w:rsidP="0094140A">
            <w:pPr>
              <w:spacing w:after="160" w:line="259" w:lineRule="auto"/>
              <w:rPr>
                <w:rFonts w:cstheme="minorHAnsi"/>
                <w:color w:val="000000"/>
              </w:rPr>
            </w:pPr>
            <w:r w:rsidRPr="001D0EAA">
              <w:rPr>
                <w:rFonts w:cstheme="minorHAnsi"/>
                <w:color w:val="000000"/>
              </w:rPr>
              <w:t>Het door systematische controle ervoor waken dat iets gebeurt en dat het gebeurt volgens bepaalde normen.</w:t>
            </w:r>
          </w:p>
        </w:tc>
      </w:tr>
      <w:tr w:rsidR="0094140A" w:rsidRPr="0094140A" w:rsidTr="009917E6">
        <w:tc>
          <w:tcPr>
            <w:tcW w:w="3397" w:type="dxa"/>
          </w:tcPr>
          <w:p w:rsidR="0094140A" w:rsidRPr="0094140A" w:rsidRDefault="0094140A" w:rsidP="0094140A">
            <w:pPr>
              <w:rPr>
                <w:rFonts w:cstheme="minorHAnsi"/>
              </w:rPr>
            </w:pPr>
            <w:r w:rsidRPr="0094140A">
              <w:rPr>
                <w:rFonts w:eastAsiaTheme="minorEastAsia" w:cstheme="minorHAnsi"/>
                <w:color w:val="000000" w:themeColor="text1"/>
                <w:kern w:val="24"/>
              </w:rPr>
              <w:t>surveilleren</w:t>
            </w:r>
          </w:p>
        </w:tc>
        <w:tc>
          <w:tcPr>
            <w:tcW w:w="5529" w:type="dxa"/>
          </w:tcPr>
          <w:p w:rsidR="0094140A" w:rsidRPr="0094140A" w:rsidRDefault="001D0EAA" w:rsidP="0094140A">
            <w:pPr>
              <w:spacing w:after="160" w:line="259" w:lineRule="auto"/>
              <w:rPr>
                <w:rFonts w:cstheme="minorHAnsi"/>
                <w:color w:val="000000"/>
              </w:rPr>
            </w:pPr>
            <w:r>
              <w:rPr>
                <w:rFonts w:cstheme="minorHAnsi"/>
                <w:color w:val="000000"/>
              </w:rPr>
              <w:t>Toezicht houden, bewaken.</w:t>
            </w:r>
          </w:p>
        </w:tc>
      </w:tr>
      <w:tr w:rsidR="0094140A" w:rsidRPr="0094140A" w:rsidTr="009917E6">
        <w:tc>
          <w:tcPr>
            <w:tcW w:w="3397" w:type="dxa"/>
          </w:tcPr>
          <w:p w:rsidR="0094140A" w:rsidRPr="0094140A" w:rsidRDefault="0094140A" w:rsidP="0094140A">
            <w:pPr>
              <w:rPr>
                <w:rFonts w:cstheme="minorHAnsi"/>
              </w:rPr>
            </w:pPr>
            <w:r w:rsidRPr="0094140A">
              <w:rPr>
                <w:rFonts w:eastAsiaTheme="minorEastAsia" w:cstheme="minorHAnsi"/>
                <w:color w:val="000000" w:themeColor="text1"/>
                <w:kern w:val="24"/>
              </w:rPr>
              <w:t>identificeren</w:t>
            </w:r>
          </w:p>
        </w:tc>
        <w:tc>
          <w:tcPr>
            <w:tcW w:w="5529" w:type="dxa"/>
          </w:tcPr>
          <w:p w:rsidR="0094140A" w:rsidRPr="0094140A" w:rsidRDefault="001D0EAA" w:rsidP="0094140A">
            <w:pPr>
              <w:spacing w:after="160" w:line="259" w:lineRule="auto"/>
              <w:rPr>
                <w:rFonts w:cstheme="minorHAnsi"/>
                <w:color w:val="000000"/>
              </w:rPr>
            </w:pPr>
            <w:r w:rsidRPr="001D0EAA">
              <w:rPr>
                <w:rFonts w:cstheme="minorHAnsi"/>
                <w:color w:val="000000"/>
              </w:rPr>
              <w:t>Zowel zich legitimeren als zich identificeren betekent 'zijn identiteit bewijzen'. Zich legitimeren gebeurt uitsluitend met een schriftelijk bewijs (een paspoort, rijbewijs of identiteitskaart) en op verzoek van iemand die daartoe gerechtigd is (bijvoorbeeld door een politieagent of iemand aan een loket)</w:t>
            </w:r>
            <w:r>
              <w:rPr>
                <w:rFonts w:cstheme="minorHAnsi"/>
                <w:color w:val="000000"/>
              </w:rPr>
              <w:t>.</w:t>
            </w:r>
          </w:p>
        </w:tc>
      </w:tr>
      <w:tr w:rsidR="0094140A" w:rsidRPr="0094140A" w:rsidTr="009917E6">
        <w:tc>
          <w:tcPr>
            <w:tcW w:w="3397" w:type="dxa"/>
          </w:tcPr>
          <w:p w:rsidR="0094140A" w:rsidRPr="0094140A" w:rsidRDefault="0094140A" w:rsidP="0094140A">
            <w:pPr>
              <w:rPr>
                <w:rFonts w:cstheme="minorHAnsi"/>
              </w:rPr>
            </w:pPr>
            <w:r w:rsidRPr="0094140A">
              <w:rPr>
                <w:rFonts w:eastAsiaTheme="minorEastAsia" w:cstheme="minorHAnsi"/>
                <w:color w:val="000000" w:themeColor="text1"/>
                <w:kern w:val="24"/>
              </w:rPr>
              <w:t>fraude</w:t>
            </w:r>
          </w:p>
        </w:tc>
        <w:tc>
          <w:tcPr>
            <w:tcW w:w="5529" w:type="dxa"/>
          </w:tcPr>
          <w:p w:rsidR="0094140A" w:rsidRPr="0094140A" w:rsidRDefault="001D0EAA" w:rsidP="001D0EAA">
            <w:pPr>
              <w:spacing w:after="160" w:line="259" w:lineRule="auto"/>
              <w:rPr>
                <w:rFonts w:cstheme="minorHAnsi"/>
                <w:color w:val="000000"/>
              </w:rPr>
            </w:pPr>
            <w:r>
              <w:rPr>
                <w:rFonts w:cstheme="minorHAnsi"/>
                <w:color w:val="000000"/>
              </w:rPr>
              <w:t>E</w:t>
            </w:r>
            <w:r w:rsidRPr="001D0EAA">
              <w:rPr>
                <w:rFonts w:cstheme="minorHAnsi"/>
                <w:color w:val="000000"/>
              </w:rPr>
              <w:t>en vorm van bedrog. Daarbij worden zaken anders voorgesteld dan ze zijn, door op papier of digitaal een onjuiste weergave te geven van de werkelijkheid. Men s</w:t>
            </w:r>
            <w:r>
              <w:rPr>
                <w:rFonts w:cstheme="minorHAnsi"/>
                <w:color w:val="000000"/>
              </w:rPr>
              <w:t>preekt ook van oplichting.</w:t>
            </w:r>
          </w:p>
        </w:tc>
      </w:tr>
      <w:tr w:rsidR="0094140A" w:rsidRPr="0094140A" w:rsidTr="009917E6">
        <w:tc>
          <w:tcPr>
            <w:tcW w:w="3397" w:type="dxa"/>
          </w:tcPr>
          <w:p w:rsidR="0094140A" w:rsidRPr="0094140A" w:rsidRDefault="0094140A" w:rsidP="0094140A">
            <w:pPr>
              <w:rPr>
                <w:rFonts w:cstheme="minorHAnsi"/>
              </w:rPr>
            </w:pPr>
            <w:r w:rsidRPr="0094140A">
              <w:rPr>
                <w:rFonts w:eastAsiaTheme="minorEastAsia" w:cstheme="minorHAnsi"/>
                <w:color w:val="000000" w:themeColor="text1"/>
                <w:kern w:val="24"/>
              </w:rPr>
              <w:t>plagiaat</w:t>
            </w:r>
          </w:p>
        </w:tc>
        <w:tc>
          <w:tcPr>
            <w:tcW w:w="5529" w:type="dxa"/>
          </w:tcPr>
          <w:p w:rsidR="0094140A" w:rsidRPr="0094140A" w:rsidRDefault="001D0EAA" w:rsidP="0094140A">
            <w:pPr>
              <w:spacing w:after="160" w:line="259" w:lineRule="auto"/>
              <w:rPr>
                <w:rFonts w:cstheme="minorHAnsi"/>
                <w:color w:val="000000"/>
              </w:rPr>
            </w:pPr>
            <w:r>
              <w:rPr>
                <w:rFonts w:cstheme="minorHAnsi"/>
                <w:color w:val="000000"/>
              </w:rPr>
              <w:t>D</w:t>
            </w:r>
            <w:r w:rsidRPr="001D0EAA">
              <w:rPr>
                <w:rFonts w:cstheme="minorHAnsi"/>
                <w:color w:val="000000"/>
              </w:rPr>
              <w:t>iefstal van tekst van iemand anders en die als eigen werk publiceren</w:t>
            </w:r>
          </w:p>
        </w:tc>
      </w:tr>
      <w:tr w:rsidR="0094140A" w:rsidRPr="0094140A" w:rsidTr="009917E6">
        <w:tc>
          <w:tcPr>
            <w:tcW w:w="3397" w:type="dxa"/>
          </w:tcPr>
          <w:p w:rsidR="0094140A" w:rsidRPr="0094140A" w:rsidRDefault="0094140A" w:rsidP="0094140A">
            <w:pPr>
              <w:rPr>
                <w:rFonts w:cstheme="minorHAnsi"/>
              </w:rPr>
            </w:pPr>
            <w:r w:rsidRPr="0094140A">
              <w:rPr>
                <w:rFonts w:cstheme="minorHAnsi"/>
              </w:rPr>
              <w:t>verdacht</w:t>
            </w:r>
          </w:p>
        </w:tc>
        <w:tc>
          <w:tcPr>
            <w:tcW w:w="5529" w:type="dxa"/>
          </w:tcPr>
          <w:p w:rsidR="0094140A" w:rsidRPr="0094140A" w:rsidRDefault="001D0EAA" w:rsidP="0094140A">
            <w:pPr>
              <w:spacing w:after="160" w:line="259" w:lineRule="auto"/>
              <w:rPr>
                <w:rFonts w:cstheme="minorHAnsi"/>
                <w:color w:val="000000"/>
              </w:rPr>
            </w:pPr>
            <w:r>
              <w:rPr>
                <w:rFonts w:cstheme="minorHAnsi"/>
                <w:color w:val="000000"/>
              </w:rPr>
              <w:t>I</w:t>
            </w:r>
            <w:r w:rsidRPr="001D0EAA">
              <w:rPr>
                <w:rFonts w:cstheme="minorHAnsi"/>
                <w:color w:val="000000"/>
              </w:rPr>
              <w:t>emand lijkt iets te gaan doen wat niet mag</w:t>
            </w:r>
            <w:r>
              <w:rPr>
                <w:rFonts w:cstheme="minorHAnsi"/>
                <w:color w:val="000000"/>
              </w:rPr>
              <w:t>.</w:t>
            </w:r>
          </w:p>
        </w:tc>
      </w:tr>
      <w:tr w:rsidR="0094140A" w:rsidRPr="0094140A" w:rsidTr="009917E6">
        <w:tc>
          <w:tcPr>
            <w:tcW w:w="3397" w:type="dxa"/>
          </w:tcPr>
          <w:p w:rsidR="0094140A" w:rsidRPr="0094140A" w:rsidRDefault="0094140A" w:rsidP="0094140A">
            <w:pPr>
              <w:rPr>
                <w:rFonts w:cstheme="minorHAnsi"/>
              </w:rPr>
            </w:pPr>
            <w:r w:rsidRPr="0094140A">
              <w:rPr>
                <w:rFonts w:cstheme="minorHAnsi"/>
              </w:rPr>
              <w:t>privacy</w:t>
            </w:r>
          </w:p>
        </w:tc>
        <w:tc>
          <w:tcPr>
            <w:tcW w:w="5529" w:type="dxa"/>
          </w:tcPr>
          <w:p w:rsidR="0094140A" w:rsidRPr="0094140A" w:rsidRDefault="001D0EAA" w:rsidP="001D0EAA">
            <w:pPr>
              <w:spacing w:after="160" w:line="259" w:lineRule="auto"/>
              <w:rPr>
                <w:rFonts w:cstheme="minorHAnsi"/>
                <w:color w:val="000000"/>
              </w:rPr>
            </w:pPr>
            <w:r w:rsidRPr="001D0EAA">
              <w:rPr>
                <w:rFonts w:cstheme="minorHAnsi"/>
                <w:color w:val="000000"/>
              </w:rPr>
              <w:t>Privacy is de persoonlijke levenssfeer die onszelf en ons handelen, eigenschappen en informatie onderscheidt en afschermt van anderen.</w:t>
            </w:r>
          </w:p>
        </w:tc>
      </w:tr>
      <w:tr w:rsidR="0094140A" w:rsidRPr="0094140A" w:rsidTr="009917E6">
        <w:tc>
          <w:tcPr>
            <w:tcW w:w="3397" w:type="dxa"/>
          </w:tcPr>
          <w:p w:rsidR="0094140A" w:rsidRPr="0094140A" w:rsidRDefault="0094140A" w:rsidP="0094140A">
            <w:pPr>
              <w:rPr>
                <w:rFonts w:cstheme="minorHAnsi"/>
              </w:rPr>
            </w:pPr>
            <w:proofErr w:type="spellStart"/>
            <w:r w:rsidRPr="0094140A">
              <w:rPr>
                <w:rFonts w:cstheme="minorHAnsi"/>
              </w:rPr>
              <w:t>datalek</w:t>
            </w:r>
            <w:proofErr w:type="spellEnd"/>
          </w:p>
        </w:tc>
        <w:tc>
          <w:tcPr>
            <w:tcW w:w="5529" w:type="dxa"/>
          </w:tcPr>
          <w:p w:rsidR="0094140A" w:rsidRPr="0094140A" w:rsidRDefault="001D0EAA" w:rsidP="0094140A">
            <w:pPr>
              <w:spacing w:after="160" w:line="259" w:lineRule="auto"/>
              <w:rPr>
                <w:rFonts w:cstheme="minorHAnsi"/>
                <w:color w:val="000000"/>
              </w:rPr>
            </w:pPr>
            <w:r w:rsidRPr="001D0EAA">
              <w:rPr>
                <w:rFonts w:cstheme="minorHAnsi"/>
                <w:color w:val="000000"/>
              </w:rPr>
              <w:t xml:space="preserve">Bij een </w:t>
            </w:r>
            <w:proofErr w:type="spellStart"/>
            <w:r w:rsidRPr="001D0EAA">
              <w:rPr>
                <w:rFonts w:cstheme="minorHAnsi"/>
                <w:color w:val="000000"/>
              </w:rPr>
              <w:t>datalek</w:t>
            </w:r>
            <w:proofErr w:type="spellEnd"/>
            <w:r w:rsidRPr="001D0EAA">
              <w:rPr>
                <w:rFonts w:cstheme="minorHAnsi"/>
                <w:color w:val="000000"/>
              </w:rPr>
              <w:t xml:space="preserve"> gaat het om toegang tot of vernietiging, wijziging of vrijkomen van persoonsgegevens bij een organisatie zonder dat dit de bedoeling is van deze organisatie.</w:t>
            </w:r>
          </w:p>
        </w:tc>
      </w:tr>
      <w:tr w:rsidR="0094140A" w:rsidRPr="0094140A" w:rsidTr="009917E6">
        <w:tc>
          <w:tcPr>
            <w:tcW w:w="3397" w:type="dxa"/>
          </w:tcPr>
          <w:p w:rsidR="0094140A" w:rsidRPr="0094140A" w:rsidRDefault="0094140A" w:rsidP="0094140A">
            <w:pPr>
              <w:rPr>
                <w:rFonts w:cstheme="minorHAnsi"/>
              </w:rPr>
            </w:pPr>
            <w:r>
              <w:rPr>
                <w:rFonts w:cstheme="minorHAnsi"/>
              </w:rPr>
              <w:t>petitie</w:t>
            </w:r>
          </w:p>
        </w:tc>
        <w:tc>
          <w:tcPr>
            <w:tcW w:w="5529" w:type="dxa"/>
          </w:tcPr>
          <w:p w:rsidR="0094140A" w:rsidRPr="0094140A" w:rsidRDefault="001D0EAA" w:rsidP="0094140A">
            <w:pPr>
              <w:spacing w:after="160" w:line="259" w:lineRule="auto"/>
              <w:rPr>
                <w:rFonts w:cstheme="minorHAnsi"/>
                <w:color w:val="000000"/>
              </w:rPr>
            </w:pPr>
            <w:r w:rsidRPr="001D0EAA">
              <w:rPr>
                <w:rFonts w:cstheme="minorHAnsi"/>
                <w:color w:val="000000"/>
              </w:rPr>
              <w:t>De petitie is een verzoekschrift van een groep burgers om de overheid of de volksvertegenwoordigers een signaal te geven dat toekomstige actie noodzakelijk is.</w:t>
            </w:r>
          </w:p>
        </w:tc>
      </w:tr>
      <w:tr w:rsidR="0094140A" w:rsidRPr="0094140A" w:rsidTr="009917E6">
        <w:tc>
          <w:tcPr>
            <w:tcW w:w="3397" w:type="dxa"/>
          </w:tcPr>
          <w:p w:rsidR="0094140A" w:rsidRPr="0094140A" w:rsidRDefault="0043358E" w:rsidP="0094140A">
            <w:pPr>
              <w:rPr>
                <w:rFonts w:cstheme="minorHAnsi"/>
              </w:rPr>
            </w:pPr>
            <w:r>
              <w:rPr>
                <w:rFonts w:cstheme="minorHAnsi"/>
              </w:rPr>
              <w:t>buiten proportie</w:t>
            </w:r>
          </w:p>
        </w:tc>
        <w:tc>
          <w:tcPr>
            <w:tcW w:w="5529" w:type="dxa"/>
          </w:tcPr>
          <w:p w:rsidR="0094140A" w:rsidRPr="0094140A" w:rsidRDefault="009917E6" w:rsidP="0094140A">
            <w:pPr>
              <w:spacing w:after="160" w:line="259" w:lineRule="auto"/>
              <w:rPr>
                <w:rFonts w:cstheme="minorHAnsi"/>
                <w:color w:val="000000"/>
              </w:rPr>
            </w:pPr>
            <w:r>
              <w:rPr>
                <w:rFonts w:cstheme="minorHAnsi"/>
                <w:color w:val="000000"/>
              </w:rPr>
              <w:t>Sterk overdreven.</w:t>
            </w:r>
          </w:p>
        </w:tc>
      </w:tr>
      <w:tr w:rsidR="0043358E" w:rsidRPr="0094140A" w:rsidTr="009917E6">
        <w:tc>
          <w:tcPr>
            <w:tcW w:w="3397" w:type="dxa"/>
          </w:tcPr>
          <w:p w:rsidR="0043358E" w:rsidRDefault="0043358E" w:rsidP="0094140A">
            <w:pPr>
              <w:rPr>
                <w:rFonts w:cstheme="minorHAnsi"/>
              </w:rPr>
            </w:pPr>
            <w:r>
              <w:rPr>
                <w:rFonts w:cstheme="minorHAnsi"/>
              </w:rPr>
              <w:t>maatregel</w:t>
            </w:r>
          </w:p>
        </w:tc>
        <w:tc>
          <w:tcPr>
            <w:tcW w:w="5529" w:type="dxa"/>
          </w:tcPr>
          <w:p w:rsidR="0043358E" w:rsidRPr="0094140A" w:rsidRDefault="00941BC1" w:rsidP="0094140A">
            <w:pPr>
              <w:spacing w:after="160" w:line="259" w:lineRule="auto"/>
              <w:rPr>
                <w:rFonts w:cstheme="minorHAnsi"/>
                <w:color w:val="000000"/>
              </w:rPr>
            </w:pPr>
            <w:r>
              <w:rPr>
                <w:rFonts w:cstheme="minorHAnsi"/>
                <w:color w:val="000000"/>
              </w:rPr>
              <w:t>B</w:t>
            </w:r>
            <w:r w:rsidRPr="00941BC1">
              <w:rPr>
                <w:rFonts w:cstheme="minorHAnsi"/>
                <w:color w:val="000000"/>
              </w:rPr>
              <w:t>esluit over hoe iets wordt opgelost of veranderd</w:t>
            </w:r>
            <w:r>
              <w:rPr>
                <w:rFonts w:cstheme="minorHAnsi"/>
                <w:color w:val="000000"/>
              </w:rPr>
              <w:t>.</w:t>
            </w:r>
          </w:p>
        </w:tc>
      </w:tr>
      <w:tr w:rsidR="0043358E" w:rsidRPr="0094140A" w:rsidTr="009917E6">
        <w:tc>
          <w:tcPr>
            <w:tcW w:w="3397" w:type="dxa"/>
          </w:tcPr>
          <w:p w:rsidR="0043358E" w:rsidRDefault="0043358E" w:rsidP="0094140A">
            <w:pPr>
              <w:rPr>
                <w:rFonts w:cstheme="minorHAnsi"/>
              </w:rPr>
            </w:pPr>
            <w:r>
              <w:rPr>
                <w:rFonts w:cstheme="minorHAnsi"/>
              </w:rPr>
              <w:t>alternatief</w:t>
            </w:r>
          </w:p>
        </w:tc>
        <w:tc>
          <w:tcPr>
            <w:tcW w:w="5529" w:type="dxa"/>
          </w:tcPr>
          <w:p w:rsidR="0043358E" w:rsidRPr="0094140A" w:rsidRDefault="00941BC1" w:rsidP="0094140A">
            <w:pPr>
              <w:spacing w:after="160" w:line="259" w:lineRule="auto"/>
              <w:rPr>
                <w:rFonts w:cstheme="minorHAnsi"/>
                <w:color w:val="000000"/>
              </w:rPr>
            </w:pPr>
            <w:r>
              <w:rPr>
                <w:rFonts w:cstheme="minorHAnsi"/>
                <w:color w:val="000000"/>
              </w:rPr>
              <w:t xml:space="preserve">Een </w:t>
            </w:r>
            <w:r w:rsidRPr="00941BC1">
              <w:rPr>
                <w:rFonts w:cstheme="minorHAnsi"/>
                <w:color w:val="000000"/>
              </w:rPr>
              <w:t>andere mogelijkheid</w:t>
            </w:r>
            <w:r>
              <w:rPr>
                <w:rFonts w:cstheme="minorHAnsi"/>
                <w:color w:val="000000"/>
              </w:rPr>
              <w:t xml:space="preserve"> of manier om iets te doen.</w:t>
            </w:r>
          </w:p>
        </w:tc>
      </w:tr>
    </w:tbl>
    <w:p w:rsidR="00C414FA" w:rsidRPr="0094140A" w:rsidRDefault="00C414FA">
      <w:pPr>
        <w:spacing w:after="160" w:line="259" w:lineRule="auto"/>
        <w:rPr>
          <w:rFonts w:cstheme="minorHAnsi"/>
          <w:color w:val="000000"/>
        </w:rPr>
      </w:pPr>
      <w:bookmarkStart w:id="0" w:name="_GoBack"/>
      <w:bookmarkEnd w:id="0"/>
    </w:p>
    <w:sectPr w:rsidR="00C414FA" w:rsidRPr="0094140A" w:rsidSect="005019F6">
      <w:headerReference w:type="default" r:id="rId8"/>
      <w:pgSz w:w="11906" w:h="16838"/>
      <w:pgMar w:top="1387" w:right="1417" w:bottom="1134" w:left="1560"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10A" w:rsidRDefault="00B81DDE">
      <w:pPr>
        <w:spacing w:after="0" w:line="240" w:lineRule="auto"/>
      </w:pPr>
      <w:r>
        <w:separator/>
      </w:r>
    </w:p>
  </w:endnote>
  <w:endnote w:type="continuationSeparator" w:id="0">
    <w:p w:rsidR="00A0110A" w:rsidRDefault="00B8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10A" w:rsidRDefault="00B81DDE">
      <w:pPr>
        <w:spacing w:after="0" w:line="240" w:lineRule="auto"/>
      </w:pPr>
      <w:r>
        <w:separator/>
      </w:r>
    </w:p>
  </w:footnote>
  <w:footnote w:type="continuationSeparator" w:id="0">
    <w:p w:rsidR="00A0110A" w:rsidRDefault="00B81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AC4" w:rsidRPr="00B843E4" w:rsidRDefault="00B81DDE" w:rsidP="00792AC4">
    <w:pPr>
      <w:spacing w:after="0"/>
      <w:rPr>
        <w:b/>
        <w:bCs/>
        <w:color w:val="1F4E79" w:themeColor="accent1" w:themeShade="80"/>
        <w:sz w:val="32"/>
        <w:szCs w:val="32"/>
      </w:rPr>
    </w:pPr>
    <w:r w:rsidRPr="00B843E4">
      <w:rPr>
        <w:noProof/>
        <w:color w:val="1F4E79" w:themeColor="accent1" w:themeShade="80"/>
        <w:lang w:eastAsia="nl-NL"/>
      </w:rPr>
      <w:drawing>
        <wp:anchor distT="0" distB="0" distL="114300" distR="114300" simplePos="0" relativeHeight="251660288" behindDoc="0" locked="0" layoutInCell="1" allowOverlap="1" wp14:anchorId="0083D4B5" wp14:editId="5C83C4CC">
          <wp:simplePos x="0" y="0"/>
          <wp:positionH relativeFrom="column">
            <wp:posOffset>4686300</wp:posOffset>
          </wp:positionH>
          <wp:positionV relativeFrom="paragraph">
            <wp:posOffset>1270</wp:posOffset>
          </wp:positionV>
          <wp:extent cx="1033145" cy="438785"/>
          <wp:effectExtent l="0" t="0" r="0" b="0"/>
          <wp:wrapSquare wrapText="bothSides"/>
          <wp:docPr id="7"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l="14894" t="25555" r="16118" b="28169"/>
                  <a:stretch>
                    <a:fillRect/>
                  </a:stretch>
                </pic:blipFill>
                <pic:spPr>
                  <a:xfrm>
                    <a:off x="0" y="0"/>
                    <a:ext cx="1033145" cy="438785"/>
                  </a:xfrm>
                  <a:prstGeom prst="rect">
                    <a:avLst/>
                  </a:prstGeom>
                </pic:spPr>
              </pic:pic>
            </a:graphicData>
          </a:graphic>
        </wp:anchor>
      </w:drawing>
    </w:r>
    <w:proofErr w:type="spellStart"/>
    <w:r w:rsidR="00C414FA" w:rsidRPr="00B843E4">
      <w:rPr>
        <w:b/>
        <w:bCs/>
        <w:color w:val="1F4E79" w:themeColor="accent1" w:themeShade="80"/>
        <w:sz w:val="32"/>
        <w:szCs w:val="32"/>
      </w:rPr>
      <w:t>Voorbeeldles</w:t>
    </w:r>
    <w:proofErr w:type="spellEnd"/>
    <w:r w:rsidR="00C414FA" w:rsidRPr="00B843E4">
      <w:rPr>
        <w:b/>
        <w:bCs/>
        <w:color w:val="1F4E79" w:themeColor="accent1" w:themeShade="80"/>
        <w:sz w:val="32"/>
        <w:szCs w:val="32"/>
      </w:rPr>
      <w:t xml:space="preserve"> onderwijs Nederlands op afstand</w:t>
    </w:r>
  </w:p>
  <w:p w:rsidR="00D81E48" w:rsidRPr="00B843E4" w:rsidRDefault="00F87D7D" w:rsidP="00792AC4">
    <w:pPr>
      <w:spacing w:after="0"/>
      <w:rPr>
        <w:color w:val="1F4E79" w:themeColor="accent1" w:themeShade="80"/>
      </w:rPr>
    </w:pPr>
    <w:r w:rsidRPr="00B843E4">
      <w:rPr>
        <w:b/>
        <w:bCs/>
        <w:color w:val="1F4E79" w:themeColor="accent1" w:themeShade="80"/>
        <w:sz w:val="24"/>
        <w:szCs w:val="32"/>
      </w:rPr>
      <w:t>Lezen Luisteren en Schrijven Anti-spieksoftware</w:t>
    </w:r>
    <w:r w:rsidR="00C414FA" w:rsidRPr="00B843E4">
      <w:rPr>
        <w:noProof/>
        <w:color w:val="1F4E79" w:themeColor="accent1" w:themeShade="80"/>
        <w:lang w:eastAsia="nl-NL"/>
      </w:rPr>
      <w:t xml:space="preserve"> </w:t>
    </w:r>
    <w:r w:rsidR="00C414FA" w:rsidRPr="00B843E4">
      <w:rPr>
        <w:noProof/>
        <w:color w:val="1F4E79" w:themeColor="accent1" w:themeShade="80"/>
        <w:lang w:eastAsia="nl-NL"/>
      </w:rPr>
      <w:tab/>
    </w:r>
    <w:r w:rsidR="00C414FA" w:rsidRPr="00B843E4">
      <w:rPr>
        <w:b/>
        <w:bCs/>
        <w:color w:val="1F4E79" w:themeColor="accent1" w:themeShade="80"/>
        <w:sz w:val="32"/>
        <w:szCs w:val="32"/>
      </w:rPr>
      <w:tab/>
    </w:r>
    <w:r w:rsidR="00C414FA" w:rsidRPr="00B843E4">
      <w:rPr>
        <w:b/>
        <w:bCs/>
        <w:color w:val="1F4E79" w:themeColor="accent1" w:themeShade="80"/>
        <w:sz w:val="32"/>
        <w:szCs w:val="32"/>
      </w:rPr>
      <w:tab/>
    </w:r>
    <w:r w:rsidR="00C414FA" w:rsidRPr="00B843E4">
      <w:rPr>
        <w:b/>
        <w:bCs/>
        <w:color w:val="1F4E79" w:themeColor="accent1" w:themeShade="80"/>
        <w:sz w:val="32"/>
        <w:szCs w:val="32"/>
      </w:rPr>
      <w:tab/>
    </w:r>
    <w:r w:rsidR="00C414FA" w:rsidRPr="00B843E4">
      <w:rPr>
        <w:b/>
        <w:bCs/>
        <w:color w:val="1F4E79" w:themeColor="accent1" w:themeShade="80"/>
        <w:sz w:val="32"/>
        <w:szCs w:val="32"/>
      </w:rPr>
      <w:tab/>
    </w:r>
    <w:r w:rsidR="00C414FA" w:rsidRPr="00B843E4">
      <w:rPr>
        <w:noProof/>
        <w:color w:val="1F4E79" w:themeColor="accent1" w:themeShade="80"/>
        <w:lang w:eastAsia="nl-NL"/>
      </w:rPr>
      <w:tab/>
    </w:r>
    <w:r w:rsidR="00C414FA" w:rsidRPr="00B843E4">
      <w:rPr>
        <w:noProof/>
        <w:color w:val="1F4E79" w:themeColor="accent1" w:themeShade="80"/>
        <w:lang w:eastAsia="nl-NL"/>
      </w:rPr>
      <w:tab/>
    </w:r>
    <w:r w:rsidR="00C414FA" w:rsidRPr="00B843E4">
      <w:rPr>
        <w:noProof/>
        <w:color w:val="1F4E79" w:themeColor="accent1" w:themeShade="80"/>
        <w:lang w:eastAsia="nl-N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C0E16"/>
    <w:multiLevelType w:val="hybridMultilevel"/>
    <w:tmpl w:val="28943918"/>
    <w:lvl w:ilvl="0" w:tplc="942A80BC">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8371C14"/>
    <w:multiLevelType w:val="hybridMultilevel"/>
    <w:tmpl w:val="BA4C92F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nsid w:val="4CF92E4B"/>
    <w:multiLevelType w:val="hybridMultilevel"/>
    <w:tmpl w:val="7C681E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0615C2B"/>
    <w:multiLevelType w:val="hybridMultilevel"/>
    <w:tmpl w:val="564C1D3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4D"/>
    <w:rsid w:val="000F7CBB"/>
    <w:rsid w:val="001D0EAA"/>
    <w:rsid w:val="001E287F"/>
    <w:rsid w:val="00244AB6"/>
    <w:rsid w:val="00371143"/>
    <w:rsid w:val="0042594D"/>
    <w:rsid w:val="0043358E"/>
    <w:rsid w:val="005019F6"/>
    <w:rsid w:val="00726A68"/>
    <w:rsid w:val="00766935"/>
    <w:rsid w:val="00793036"/>
    <w:rsid w:val="00802D74"/>
    <w:rsid w:val="0094140A"/>
    <w:rsid w:val="00941BC1"/>
    <w:rsid w:val="009917E6"/>
    <w:rsid w:val="00A0110A"/>
    <w:rsid w:val="00B519E0"/>
    <w:rsid w:val="00B81DDE"/>
    <w:rsid w:val="00B843E4"/>
    <w:rsid w:val="00C414FA"/>
    <w:rsid w:val="00C96001"/>
    <w:rsid w:val="00DD1368"/>
    <w:rsid w:val="00F34D4B"/>
    <w:rsid w:val="00F87D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9E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594D"/>
    <w:pPr>
      <w:ind w:left="720"/>
      <w:contextualSpacing/>
    </w:pPr>
  </w:style>
  <w:style w:type="paragraph" w:styleId="Koptekst">
    <w:name w:val="header"/>
    <w:basedOn w:val="Standaard"/>
    <w:link w:val="KoptekstChar"/>
    <w:uiPriority w:val="99"/>
    <w:unhideWhenUsed/>
    <w:rsid w:val="00B81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DE"/>
  </w:style>
  <w:style w:type="paragraph" w:styleId="Voettekst">
    <w:name w:val="footer"/>
    <w:basedOn w:val="Standaard"/>
    <w:link w:val="VoettekstChar"/>
    <w:uiPriority w:val="99"/>
    <w:unhideWhenUsed/>
    <w:rsid w:val="00B81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DE"/>
  </w:style>
  <w:style w:type="character" w:styleId="Hyperlink">
    <w:name w:val="Hyperlink"/>
    <w:uiPriority w:val="99"/>
    <w:unhideWhenUsed/>
    <w:rsid w:val="00371143"/>
    <w:rPr>
      <w:color w:val="0000FF"/>
      <w:u w:val="single"/>
    </w:rPr>
  </w:style>
  <w:style w:type="character" w:styleId="GevolgdeHyperlink">
    <w:name w:val="FollowedHyperlink"/>
    <w:basedOn w:val="Standaardalinea-lettertype"/>
    <w:uiPriority w:val="99"/>
    <w:semiHidden/>
    <w:unhideWhenUsed/>
    <w:rsid w:val="0037114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19E0"/>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4259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42594D"/>
    <w:pPr>
      <w:ind w:left="720"/>
      <w:contextualSpacing/>
    </w:pPr>
  </w:style>
  <w:style w:type="paragraph" w:styleId="Koptekst">
    <w:name w:val="header"/>
    <w:basedOn w:val="Standaard"/>
    <w:link w:val="KoptekstChar"/>
    <w:uiPriority w:val="99"/>
    <w:unhideWhenUsed/>
    <w:rsid w:val="00B81D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DDE"/>
  </w:style>
  <w:style w:type="paragraph" w:styleId="Voettekst">
    <w:name w:val="footer"/>
    <w:basedOn w:val="Standaard"/>
    <w:link w:val="VoettekstChar"/>
    <w:uiPriority w:val="99"/>
    <w:unhideWhenUsed/>
    <w:rsid w:val="00B81D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DDE"/>
  </w:style>
  <w:style w:type="character" w:styleId="Hyperlink">
    <w:name w:val="Hyperlink"/>
    <w:uiPriority w:val="99"/>
    <w:unhideWhenUsed/>
    <w:rsid w:val="00371143"/>
    <w:rPr>
      <w:color w:val="0000FF"/>
      <w:u w:val="single"/>
    </w:rPr>
  </w:style>
  <w:style w:type="character" w:styleId="GevolgdeHyperlink">
    <w:name w:val="FollowedHyperlink"/>
    <w:basedOn w:val="Standaardalinea-lettertype"/>
    <w:uiPriority w:val="99"/>
    <w:semiHidden/>
    <w:unhideWhenUsed/>
    <w:rsid w:val="003711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751124">
      <w:bodyDiv w:val="1"/>
      <w:marLeft w:val="0"/>
      <w:marRight w:val="0"/>
      <w:marTop w:val="0"/>
      <w:marBottom w:val="0"/>
      <w:divBdr>
        <w:top w:val="none" w:sz="0" w:space="0" w:color="auto"/>
        <w:left w:val="none" w:sz="0" w:space="0" w:color="auto"/>
        <w:bottom w:val="none" w:sz="0" w:space="0" w:color="auto"/>
        <w:right w:val="none" w:sz="0" w:space="0" w:color="auto"/>
      </w:divBdr>
    </w:div>
    <w:div w:id="1561474732">
      <w:bodyDiv w:val="1"/>
      <w:marLeft w:val="0"/>
      <w:marRight w:val="0"/>
      <w:marTop w:val="0"/>
      <w:marBottom w:val="0"/>
      <w:divBdr>
        <w:top w:val="none" w:sz="0" w:space="0" w:color="auto"/>
        <w:left w:val="none" w:sz="0" w:space="0" w:color="auto"/>
        <w:bottom w:val="none" w:sz="0" w:space="0" w:color="auto"/>
        <w:right w:val="none" w:sz="0" w:space="0" w:color="auto"/>
      </w:divBdr>
      <w:divsChild>
        <w:div w:id="1779792015">
          <w:marLeft w:val="547"/>
          <w:marRight w:val="0"/>
          <w:marTop w:val="154"/>
          <w:marBottom w:val="0"/>
          <w:divBdr>
            <w:top w:val="none" w:sz="0" w:space="0" w:color="auto"/>
            <w:left w:val="none" w:sz="0" w:space="0" w:color="auto"/>
            <w:bottom w:val="none" w:sz="0" w:space="0" w:color="auto"/>
            <w:right w:val="none" w:sz="0" w:space="0" w:color="auto"/>
          </w:divBdr>
        </w:div>
        <w:div w:id="115025101">
          <w:marLeft w:val="547"/>
          <w:marRight w:val="0"/>
          <w:marTop w:val="154"/>
          <w:marBottom w:val="0"/>
          <w:divBdr>
            <w:top w:val="none" w:sz="0" w:space="0" w:color="auto"/>
            <w:left w:val="none" w:sz="0" w:space="0" w:color="auto"/>
            <w:bottom w:val="none" w:sz="0" w:space="0" w:color="auto"/>
            <w:right w:val="none" w:sz="0" w:space="0" w:color="auto"/>
          </w:divBdr>
        </w:div>
      </w:divsChild>
    </w:div>
    <w:div w:id="21458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Meelis</dc:creator>
  <cp:keywords/>
  <dc:description/>
  <cp:lastModifiedBy>\</cp:lastModifiedBy>
  <cp:revision>5</cp:revision>
  <dcterms:created xsi:type="dcterms:W3CDTF">2020-05-14T13:55:00Z</dcterms:created>
  <dcterms:modified xsi:type="dcterms:W3CDTF">2020-05-14T15:11:00Z</dcterms:modified>
</cp:coreProperties>
</file>