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114B" w14:textId="1B3BC791" w:rsidR="002A047A" w:rsidRPr="00BD2A8C" w:rsidRDefault="002A047A" w:rsidP="002A047A">
      <w:pPr>
        <w:pStyle w:val="KOP"/>
        <w:rPr>
          <w:sz w:val="24"/>
          <w:szCs w:val="24"/>
        </w:rPr>
      </w:pPr>
      <w:r>
        <w:t>contextrijk taalleren in het mbo</w:t>
      </w:r>
    </w:p>
    <w:p w14:paraId="3EA163EE" w14:textId="77777777" w:rsidR="002A047A" w:rsidRDefault="002A047A" w:rsidP="002A047A">
      <w:pPr>
        <w:pStyle w:val="1ealinea"/>
        <w:spacing w:before="2" w:after="2"/>
        <w:rPr>
          <w:lang w:val="nl-NL"/>
        </w:rPr>
      </w:pPr>
      <w:bookmarkStart w:id="0" w:name="_GoBack"/>
      <w:bookmarkEnd w:id="0"/>
    </w:p>
    <w:p w14:paraId="50837AB3" w14:textId="77777777" w:rsidR="002A047A" w:rsidRPr="00EB7BAD" w:rsidRDefault="002A047A" w:rsidP="002A047A">
      <w:pPr>
        <w:rPr>
          <w:rFonts w:asciiTheme="majorHAnsi" w:hAnsiTheme="majorHAnsi"/>
          <w:b/>
          <w:i/>
          <w:color w:val="000000" w:themeColor="accent6"/>
        </w:rPr>
      </w:pPr>
      <w:r w:rsidRPr="00EB7BAD">
        <w:rPr>
          <w:rFonts w:asciiTheme="majorHAnsi" w:hAnsiTheme="majorHAnsi"/>
          <w:b/>
          <w:i/>
          <w:color w:val="000000" w:themeColor="accent6"/>
        </w:rPr>
        <w:t>Geïnspireerd geraakt</w:t>
      </w:r>
      <w:r>
        <w:rPr>
          <w:rFonts w:asciiTheme="majorHAnsi" w:hAnsiTheme="majorHAnsi"/>
          <w:b/>
          <w:i/>
          <w:color w:val="000000" w:themeColor="accent6"/>
        </w:rPr>
        <w:t xml:space="preserve"> door de Mbo Taalacademie?</w:t>
      </w:r>
    </w:p>
    <w:p w14:paraId="3035F367" w14:textId="77777777" w:rsidR="002A047A" w:rsidRPr="002A047A" w:rsidRDefault="002A047A" w:rsidP="002A047A">
      <w:pPr>
        <w:pStyle w:val="1ealinea"/>
        <w:spacing w:before="2" w:after="2"/>
        <w:rPr>
          <w:i/>
          <w:lang w:val="nl-NL"/>
        </w:rPr>
      </w:pPr>
    </w:p>
    <w:p w14:paraId="32B4C841" w14:textId="77777777" w:rsidR="002A047A" w:rsidRPr="002A047A" w:rsidRDefault="002A047A" w:rsidP="002A047A">
      <w:pPr>
        <w:rPr>
          <w:rFonts w:asciiTheme="majorHAnsi" w:hAnsiTheme="majorHAnsi"/>
          <w:i/>
          <w:color w:val="000000" w:themeColor="accent6"/>
        </w:rPr>
      </w:pPr>
      <w:r w:rsidRPr="002A047A">
        <w:rPr>
          <w:rFonts w:asciiTheme="majorHAnsi" w:hAnsiTheme="majorHAnsi"/>
          <w:i/>
          <w:color w:val="000000" w:themeColor="accent6"/>
        </w:rPr>
        <w:t xml:space="preserve">Ben je op zoek naar praktische handvatten of naar verdieping van je kennis? Zou je graag een teambrede taalaanpak realiseren en kun je wel wat hulp gebruiken om die van de grond te krijgen? </w:t>
      </w:r>
    </w:p>
    <w:p w14:paraId="5C732E11" w14:textId="77777777" w:rsidR="002A047A" w:rsidRPr="002A047A" w:rsidRDefault="002A047A" w:rsidP="002A047A">
      <w:pPr>
        <w:rPr>
          <w:rFonts w:asciiTheme="majorHAnsi" w:hAnsiTheme="majorHAnsi"/>
          <w:i/>
          <w:color w:val="000000" w:themeColor="accent6"/>
        </w:rPr>
      </w:pPr>
      <w:r w:rsidRPr="002A047A">
        <w:rPr>
          <w:rFonts w:asciiTheme="majorHAnsi" w:hAnsiTheme="majorHAnsi"/>
          <w:i/>
          <w:color w:val="000000" w:themeColor="accent6"/>
        </w:rPr>
        <w:t>Het ITTA biedt een groot aantal trainingen, workshops en inspiratiesessies om beginnende én ervaren docenten, begeleiders, beleidsmakers en teams te helpen om de taalondersteuning aan studenten te optimaliseren.</w:t>
      </w:r>
    </w:p>
    <w:p w14:paraId="1147A875" w14:textId="2738ACA6" w:rsidR="001A166C" w:rsidRPr="002A047A" w:rsidRDefault="002A047A" w:rsidP="007013C9">
      <w:pPr>
        <w:rPr>
          <w:i/>
          <w:color w:val="00133D" w:themeColor="accent5" w:themeShade="80"/>
        </w:rPr>
        <w:sectPr w:rsidR="001A166C" w:rsidRPr="002A047A" w:rsidSect="00B77578">
          <w:headerReference w:type="first" r:id="rId8"/>
          <w:pgSz w:w="11900" w:h="16840"/>
          <w:pgMar w:top="2835" w:right="539" w:bottom="1474" w:left="896" w:header="1134" w:footer="851" w:gutter="0"/>
          <w:cols w:space="708"/>
          <w:titlePg/>
          <w:docGrid w:linePitch="272"/>
        </w:sectPr>
      </w:pPr>
      <w:r w:rsidRPr="002A047A">
        <w:rPr>
          <w:rFonts w:asciiTheme="majorHAnsi" w:hAnsiTheme="majorHAnsi"/>
          <w:i/>
          <w:color w:val="000000" w:themeColor="accent6"/>
        </w:rPr>
        <w:t xml:space="preserve">Neem een kijkje op onze website of neem contact op met een van onze medewerkers voor meer informatie. </w:t>
      </w:r>
      <w:r w:rsidRPr="002A047A">
        <w:rPr>
          <w:rFonts w:asciiTheme="majorHAnsi" w:hAnsiTheme="majorHAnsi"/>
          <w:i/>
          <w:color w:val="E87726" w:themeColor="accent1"/>
        </w:rPr>
        <w:t>www.itta.uva.nl</w:t>
      </w:r>
    </w:p>
    <w:p w14:paraId="7F2DFB2E" w14:textId="6FC90997" w:rsidR="00F70CB9" w:rsidRPr="00BD2A8C" w:rsidRDefault="00F70CB9" w:rsidP="002A047A">
      <w:pPr>
        <w:pStyle w:val="SUBKOP"/>
        <w:rPr>
          <w:rFonts w:asciiTheme="minorHAnsi" w:hAnsiTheme="minorHAnsi"/>
          <w:b/>
          <w:caps w:val="0"/>
          <w:szCs w:val="20"/>
        </w:rPr>
      </w:pPr>
    </w:p>
    <w:p w14:paraId="220A2200" w14:textId="6068E0FD" w:rsidR="00247629" w:rsidRDefault="00EB7BAD" w:rsidP="00247629">
      <w:pPr>
        <w:pStyle w:val="SUBKOP"/>
        <w:rPr>
          <w:rFonts w:asciiTheme="minorHAnsi" w:hAnsiTheme="minorHAnsi"/>
          <w:b/>
          <w:sz w:val="20"/>
          <w:szCs w:val="20"/>
          <w:lang w:val="nl-NL"/>
        </w:rPr>
      </w:pPr>
      <w:r>
        <w:rPr>
          <w:rFonts w:asciiTheme="minorHAnsi" w:hAnsiTheme="minorHAnsi"/>
          <w:b/>
          <w:sz w:val="20"/>
          <w:szCs w:val="20"/>
          <w:lang w:val="nl-NL"/>
        </w:rPr>
        <w:t>Een greep uit ons trainingsaanbod</w:t>
      </w:r>
    </w:p>
    <w:p w14:paraId="1E99A345" w14:textId="2142F5CE" w:rsidR="00EB7BAD" w:rsidRDefault="00EB7BAD" w:rsidP="00EB7BAD">
      <w:pPr>
        <w:pStyle w:val="SUBKOP"/>
        <w:rPr>
          <w:rFonts w:asciiTheme="minorHAnsi" w:hAnsiTheme="minorHAnsi"/>
          <w:b/>
          <w:sz w:val="20"/>
          <w:szCs w:val="20"/>
          <w:lang w:val="nl-NL"/>
        </w:rPr>
      </w:pPr>
    </w:p>
    <w:p w14:paraId="71B1737D" w14:textId="7D64F1FD" w:rsidR="00EB7BAD" w:rsidRDefault="00B77578" w:rsidP="00EB7BAD">
      <w:pPr>
        <w:pStyle w:val="SUBKOP"/>
        <w:rPr>
          <w:rFonts w:asciiTheme="minorHAnsi" w:hAnsiTheme="minorHAnsi"/>
          <w:b/>
          <w:sz w:val="20"/>
          <w:szCs w:val="20"/>
          <w:lang w:val="nl-NL"/>
        </w:rPr>
      </w:pPr>
      <w:r>
        <w:rPr>
          <w:rFonts w:asciiTheme="minorHAnsi" w:hAnsiTheme="minorHAnsi"/>
          <w:b/>
          <w:sz w:val="20"/>
          <w:szCs w:val="20"/>
          <w:lang w:val="nl-NL"/>
        </w:rPr>
        <w:t>T</w:t>
      </w:r>
      <w:r w:rsidR="004C7502">
        <w:rPr>
          <w:rFonts w:asciiTheme="minorHAnsi" w:hAnsiTheme="minorHAnsi"/>
          <w:b/>
          <w:sz w:val="20"/>
          <w:szCs w:val="20"/>
          <w:lang w:val="nl-NL"/>
        </w:rPr>
        <w:t>aalbewust beroepsonderwijs</w:t>
      </w:r>
    </w:p>
    <w:p w14:paraId="0668A40A" w14:textId="5B37B11C" w:rsidR="00EB7BAD" w:rsidRPr="00EB7BAD" w:rsidRDefault="004C7502" w:rsidP="00EB7BAD">
      <w:pPr>
        <w:pStyle w:val="Lopend"/>
      </w:pPr>
      <w:r w:rsidRPr="00CA004E">
        <w:rPr>
          <w:b/>
          <w:noProof/>
          <w:color w:val="00133D" w:themeColor="accent5" w:themeShade="80"/>
          <w:lang w:eastAsia="nl-NL"/>
        </w:rPr>
        <w:drawing>
          <wp:anchor distT="0" distB="0" distL="114300" distR="114300" simplePos="0" relativeHeight="251665408" behindDoc="0" locked="0" layoutInCell="1" allowOverlap="1" wp14:anchorId="3D787691" wp14:editId="41909451">
            <wp:simplePos x="0" y="0"/>
            <wp:positionH relativeFrom="column">
              <wp:posOffset>8890</wp:posOffset>
            </wp:positionH>
            <wp:positionV relativeFrom="paragraph">
              <wp:posOffset>139700</wp:posOffset>
            </wp:positionV>
            <wp:extent cx="853440" cy="853440"/>
            <wp:effectExtent l="0" t="0" r="3810" b="3810"/>
            <wp:wrapSquare wrapText="bothSides"/>
            <wp:docPr id="3" name="Afbeelding 3" descr="C:\Users\wpolak\Downloads\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polak\Downloads\fram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1EFE9" w14:textId="59A6487C" w:rsidR="00EB7BAD" w:rsidRPr="00EB7BAD" w:rsidRDefault="004C7502" w:rsidP="00EB7BAD">
      <w:pPr>
        <w:rPr>
          <w:rFonts w:asciiTheme="majorHAnsi" w:hAnsiTheme="majorHAnsi"/>
          <w:b/>
          <w:color w:val="000000" w:themeColor="accent6"/>
        </w:rPr>
      </w:pPr>
      <w:r>
        <w:rPr>
          <w:rFonts w:asciiTheme="majorHAnsi" w:hAnsiTheme="majorHAnsi"/>
          <w:b/>
          <w:color w:val="000000" w:themeColor="accent6"/>
        </w:rPr>
        <w:t>Training taalbewust beroepsonderwijs voor team of vakgroep</w:t>
      </w:r>
    </w:p>
    <w:p w14:paraId="73560F22" w14:textId="77777777" w:rsidR="004C7502" w:rsidRPr="004C7502" w:rsidRDefault="004C7502" w:rsidP="004C7502">
      <w:pPr>
        <w:rPr>
          <w:rFonts w:asciiTheme="majorHAnsi" w:hAnsiTheme="majorHAnsi"/>
          <w:color w:val="000000" w:themeColor="accent6"/>
        </w:rPr>
      </w:pPr>
      <w:r w:rsidRPr="004C7502">
        <w:rPr>
          <w:rFonts w:asciiTheme="majorHAnsi" w:hAnsiTheme="majorHAnsi"/>
          <w:color w:val="000000" w:themeColor="accent6"/>
        </w:rPr>
        <w:t>Wie taalbewust lesgeeft, weet de studenten te activeren en het onderwijs voor de studenten begrijpelijker en aantrekkelijk te maken. Werken met de vijf vuistregels voor taalbewust lesgeven betekent een stimulans voor zowel de kennisontwikkeling als de taalontwikkeling van de studenten.</w:t>
      </w:r>
    </w:p>
    <w:p w14:paraId="00182C3B" w14:textId="3A6D9BA5" w:rsidR="008E108E" w:rsidRDefault="008E108E" w:rsidP="00EB7BAD">
      <w:pPr>
        <w:rPr>
          <w:rFonts w:asciiTheme="majorHAnsi" w:hAnsiTheme="majorHAnsi"/>
          <w:color w:val="000000" w:themeColor="accent6"/>
        </w:rPr>
      </w:pPr>
    </w:p>
    <w:p w14:paraId="1C1DBF55" w14:textId="6C8ED1E0" w:rsidR="00F70CB9" w:rsidRDefault="004C7502" w:rsidP="00F70CB9">
      <w:pPr>
        <w:pStyle w:val="SUBKOP"/>
        <w:rPr>
          <w:rFonts w:asciiTheme="minorHAnsi" w:hAnsiTheme="minorHAnsi"/>
          <w:b/>
          <w:sz w:val="20"/>
          <w:szCs w:val="20"/>
          <w:lang w:val="nl-NL"/>
        </w:rPr>
      </w:pPr>
      <w:r>
        <w:rPr>
          <w:rFonts w:asciiTheme="minorHAnsi" w:hAnsiTheme="minorHAnsi"/>
          <w:b/>
          <w:sz w:val="20"/>
          <w:szCs w:val="20"/>
          <w:lang w:val="nl-NL"/>
        </w:rPr>
        <w:t>Nt2-studenten in het mbo</w:t>
      </w:r>
    </w:p>
    <w:p w14:paraId="7ADCC3D6" w14:textId="6A589966" w:rsidR="00EB7BAD" w:rsidRPr="00EB7BAD" w:rsidRDefault="002A047A" w:rsidP="00EB7BAD">
      <w:pPr>
        <w:pStyle w:val="Lopend"/>
      </w:pPr>
      <w:r w:rsidRPr="003639CD">
        <w:rPr>
          <w:b/>
          <w:noProof/>
          <w:color w:val="00133D" w:themeColor="accent5" w:themeShade="80"/>
          <w:lang w:eastAsia="nl-NL"/>
        </w:rPr>
        <w:drawing>
          <wp:anchor distT="0" distB="0" distL="114300" distR="114300" simplePos="0" relativeHeight="251666432" behindDoc="0" locked="0" layoutInCell="1" allowOverlap="1" wp14:anchorId="20415D23" wp14:editId="2EED2CD9">
            <wp:simplePos x="0" y="0"/>
            <wp:positionH relativeFrom="column">
              <wp:posOffset>8890</wp:posOffset>
            </wp:positionH>
            <wp:positionV relativeFrom="paragraph">
              <wp:posOffset>150495</wp:posOffset>
            </wp:positionV>
            <wp:extent cx="862330" cy="862330"/>
            <wp:effectExtent l="0" t="0" r="0" b="0"/>
            <wp:wrapSquare wrapText="bothSides"/>
            <wp:docPr id="5" name="Afbeelding 5" descr="C:\Users\wpolak\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polak\Downloads\fram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C834D" w14:textId="7A214B74" w:rsidR="00EB7BAD" w:rsidRPr="00EB7BAD" w:rsidRDefault="004C7502" w:rsidP="00EB7BAD">
      <w:pPr>
        <w:rPr>
          <w:rFonts w:asciiTheme="majorHAnsi" w:hAnsiTheme="majorHAnsi"/>
          <w:b/>
          <w:color w:val="000000" w:themeColor="accent6"/>
        </w:rPr>
      </w:pPr>
      <w:r>
        <w:rPr>
          <w:rFonts w:asciiTheme="majorHAnsi" w:hAnsiTheme="majorHAnsi"/>
          <w:b/>
          <w:color w:val="000000" w:themeColor="accent6"/>
        </w:rPr>
        <w:t>Scholing NT2 voor mbo-docenten (ook online met open inschrijving)</w:t>
      </w:r>
    </w:p>
    <w:p w14:paraId="48A30A33" w14:textId="7CBD4183" w:rsidR="00F70CB9" w:rsidRPr="004C7502" w:rsidRDefault="004C7502" w:rsidP="004C7502">
      <w:pPr>
        <w:rPr>
          <w:rFonts w:asciiTheme="majorHAnsi" w:hAnsiTheme="majorHAnsi"/>
          <w:color w:val="000000" w:themeColor="accent6"/>
        </w:rPr>
      </w:pPr>
      <w:r w:rsidRPr="004C7502">
        <w:rPr>
          <w:rFonts w:asciiTheme="majorHAnsi" w:hAnsiTheme="majorHAnsi"/>
          <w:color w:val="000000" w:themeColor="accent6"/>
        </w:rPr>
        <w:t xml:space="preserve">Mbo- en entree-opleidingen krijgen steeds vaker te maken met de instroom van anderstalige studenten. Deze studenten zitten nog midden in het proces van tweedetaalverwerving. In het mbo kan én moet hun Nederlandse taalvaardigheid zich verder ontwikkelen. Wij ondersteunen opleidingsteams bij het realiseren van een adequaat onderwijsprogramma en bieden scholing aan voor taal- en beroepsvakdocenten. </w:t>
      </w:r>
    </w:p>
    <w:p w14:paraId="498B5B3E" w14:textId="77777777" w:rsidR="002A047A" w:rsidRDefault="002A047A" w:rsidP="00C60077">
      <w:pPr>
        <w:rPr>
          <w:rFonts w:asciiTheme="minorHAnsi" w:hAnsiTheme="minorHAnsi"/>
          <w:b/>
          <w:caps/>
          <w:szCs w:val="20"/>
        </w:rPr>
      </w:pPr>
    </w:p>
    <w:p w14:paraId="111B7DA8" w14:textId="0ABB2BC8" w:rsidR="00C60077" w:rsidRDefault="002A047A" w:rsidP="00C60077">
      <w:pPr>
        <w:rPr>
          <w:rFonts w:asciiTheme="minorHAnsi" w:hAnsiTheme="minorHAnsi"/>
          <w:b/>
          <w:caps/>
          <w:szCs w:val="20"/>
        </w:rPr>
      </w:pPr>
      <w:r>
        <w:rPr>
          <w:rFonts w:asciiTheme="minorHAnsi" w:hAnsiTheme="minorHAnsi"/>
          <w:b/>
          <w:caps/>
          <w:szCs w:val="20"/>
        </w:rPr>
        <w:t>T</w:t>
      </w:r>
      <w:r w:rsidR="004C7502">
        <w:rPr>
          <w:rFonts w:asciiTheme="minorHAnsi" w:hAnsiTheme="minorHAnsi"/>
          <w:b/>
          <w:caps/>
          <w:szCs w:val="20"/>
        </w:rPr>
        <w:t>aaldidactiek voor de lessen nederlands</w:t>
      </w:r>
    </w:p>
    <w:p w14:paraId="31E8891D" w14:textId="3E6968BF" w:rsidR="00EB7BAD" w:rsidRPr="00BD2A8C" w:rsidRDefault="002A047A" w:rsidP="00C60077">
      <w:pPr>
        <w:rPr>
          <w:rFonts w:asciiTheme="minorHAnsi" w:hAnsiTheme="minorHAnsi"/>
          <w:b/>
          <w:caps/>
          <w:szCs w:val="20"/>
        </w:rPr>
      </w:pPr>
      <w:r w:rsidRPr="00EF6700">
        <w:rPr>
          <w:b/>
          <w:noProof/>
          <w:color w:val="00133D" w:themeColor="accent5" w:themeShade="80"/>
          <w:lang w:eastAsia="nl-NL"/>
        </w:rPr>
        <w:drawing>
          <wp:anchor distT="0" distB="0" distL="114300" distR="114300" simplePos="0" relativeHeight="251667456" behindDoc="0" locked="0" layoutInCell="1" allowOverlap="1" wp14:anchorId="4D9D7C7D" wp14:editId="589F6B5A">
            <wp:simplePos x="0" y="0"/>
            <wp:positionH relativeFrom="column">
              <wp:posOffset>-8255</wp:posOffset>
            </wp:positionH>
            <wp:positionV relativeFrom="paragraph">
              <wp:posOffset>163830</wp:posOffset>
            </wp:positionV>
            <wp:extent cx="819150" cy="819150"/>
            <wp:effectExtent l="0" t="0" r="0" b="0"/>
            <wp:wrapSquare wrapText="bothSides"/>
            <wp:docPr id="6" name="Afbeelding 6" descr="C:\Users\wpolak\Downloads\fram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polak\Downloads\frame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049C6" w14:textId="62930D12" w:rsidR="00EB7BAD" w:rsidRPr="00EB7BAD" w:rsidRDefault="004C7502" w:rsidP="00EB7BAD">
      <w:pPr>
        <w:rPr>
          <w:rFonts w:asciiTheme="majorHAnsi" w:hAnsiTheme="majorHAnsi"/>
          <w:b/>
          <w:color w:val="000000" w:themeColor="accent6"/>
        </w:rPr>
      </w:pPr>
      <w:r>
        <w:rPr>
          <w:rFonts w:asciiTheme="majorHAnsi" w:hAnsiTheme="majorHAnsi"/>
          <w:b/>
          <w:color w:val="000000" w:themeColor="accent6"/>
        </w:rPr>
        <w:t>Korte opleiding taaldidactiek of vier masterclasses</w:t>
      </w:r>
    </w:p>
    <w:p w14:paraId="527626DB" w14:textId="62B59EDC" w:rsidR="004C7502" w:rsidRPr="004C7502" w:rsidRDefault="004C7502" w:rsidP="004C7502">
      <w:pPr>
        <w:rPr>
          <w:rFonts w:asciiTheme="majorHAnsi" w:hAnsiTheme="majorHAnsi"/>
          <w:color w:val="000000" w:themeColor="accent6"/>
        </w:rPr>
      </w:pPr>
      <w:r w:rsidRPr="004C7502">
        <w:rPr>
          <w:rFonts w:asciiTheme="majorHAnsi" w:hAnsiTheme="majorHAnsi"/>
          <w:color w:val="000000" w:themeColor="accent6"/>
        </w:rPr>
        <w:t xml:space="preserve">Hoe richt je je lessen Nederlands zo in dat studenten geactiveerd worden en met aandacht en plezier de lessen volgen? Leer meer over actuele inzichten en de praktische toepassing daarvan in de korte </w:t>
      </w:r>
      <w:r w:rsidR="002A047A">
        <w:rPr>
          <w:rFonts w:asciiTheme="majorHAnsi" w:hAnsiTheme="majorHAnsi"/>
          <w:color w:val="000000" w:themeColor="accent6"/>
        </w:rPr>
        <w:t>o</w:t>
      </w:r>
      <w:r w:rsidRPr="004C7502">
        <w:rPr>
          <w:rFonts w:asciiTheme="majorHAnsi" w:hAnsiTheme="majorHAnsi"/>
          <w:color w:val="000000" w:themeColor="accent6"/>
        </w:rPr>
        <w:t>pleiding taaldidactiek (10 dagdelen) of volg één of meer van de masterclasses.</w:t>
      </w:r>
    </w:p>
    <w:p w14:paraId="267555D8" w14:textId="77777777" w:rsidR="002F25C4" w:rsidRPr="002F25C4" w:rsidRDefault="002F25C4" w:rsidP="002F25C4">
      <w:pPr>
        <w:pStyle w:val="Lopend"/>
      </w:pPr>
    </w:p>
    <w:p w14:paraId="57C27209" w14:textId="469DC451" w:rsidR="00247629" w:rsidRDefault="004C7502" w:rsidP="00247629">
      <w:pPr>
        <w:pStyle w:val="SUBKOP"/>
        <w:rPr>
          <w:rFonts w:asciiTheme="minorHAnsi" w:hAnsiTheme="minorHAnsi"/>
          <w:b/>
          <w:sz w:val="20"/>
          <w:szCs w:val="20"/>
          <w:lang w:val="nl-NL"/>
        </w:rPr>
      </w:pPr>
      <w:r>
        <w:rPr>
          <w:rFonts w:asciiTheme="minorHAnsi" w:hAnsiTheme="minorHAnsi"/>
          <w:b/>
          <w:sz w:val="20"/>
          <w:szCs w:val="20"/>
          <w:lang w:val="nl-NL"/>
        </w:rPr>
        <w:t>taalassessor nederlands of engels</w:t>
      </w:r>
    </w:p>
    <w:p w14:paraId="579F5028" w14:textId="77777777" w:rsidR="00EB7BAD" w:rsidRPr="00EB7BAD" w:rsidRDefault="00EB7BAD" w:rsidP="00EB7BAD">
      <w:pPr>
        <w:pStyle w:val="Lopend"/>
      </w:pPr>
    </w:p>
    <w:p w14:paraId="75A22455" w14:textId="1DDBC1C9" w:rsidR="00EB7BAD" w:rsidRPr="00EB7BAD" w:rsidRDefault="004C7502" w:rsidP="00EB7BAD">
      <w:pPr>
        <w:rPr>
          <w:rFonts w:asciiTheme="majorHAnsi" w:hAnsiTheme="majorHAnsi"/>
          <w:b/>
          <w:color w:val="000000" w:themeColor="accent6"/>
        </w:rPr>
      </w:pPr>
      <w:r w:rsidRPr="002654AC">
        <w:rPr>
          <w:b/>
          <w:noProof/>
          <w:color w:val="00133D" w:themeColor="accent5" w:themeShade="80"/>
          <w:lang w:eastAsia="nl-NL"/>
        </w:rPr>
        <w:drawing>
          <wp:anchor distT="0" distB="0" distL="114300" distR="114300" simplePos="0" relativeHeight="251668480" behindDoc="0" locked="0" layoutInCell="1" allowOverlap="1" wp14:anchorId="67073B16" wp14:editId="5A6710A0">
            <wp:simplePos x="0" y="0"/>
            <wp:positionH relativeFrom="column">
              <wp:posOffset>-4873</wp:posOffset>
            </wp:positionH>
            <wp:positionV relativeFrom="paragraph">
              <wp:posOffset>-4534</wp:posOffset>
            </wp:positionV>
            <wp:extent cx="895350" cy="895350"/>
            <wp:effectExtent l="0" t="0" r="0" b="0"/>
            <wp:wrapSquare wrapText="bothSides"/>
            <wp:docPr id="8" name="Afbeelding 8" descr="C:\Users\wpolak\Downloads\fram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polak\Downloads\frame (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95350" cy="895350"/>
                    </a:xfrm>
                    <a:prstGeom prst="rect">
                      <a:avLst/>
                    </a:prstGeom>
                    <a:noFill/>
                    <a:ln>
                      <a:noFill/>
                    </a:ln>
                  </pic:spPr>
                </pic:pic>
              </a:graphicData>
            </a:graphic>
          </wp:anchor>
        </w:drawing>
      </w:r>
      <w:r>
        <w:rPr>
          <w:rFonts w:asciiTheme="majorHAnsi" w:hAnsiTheme="majorHAnsi"/>
          <w:b/>
          <w:color w:val="000000" w:themeColor="accent6"/>
        </w:rPr>
        <w:t>Ook online aangeboden met open inschrijving</w:t>
      </w:r>
    </w:p>
    <w:p w14:paraId="36FC0F87" w14:textId="75EE3758" w:rsidR="00C60077" w:rsidRPr="004C7502" w:rsidRDefault="004C7502" w:rsidP="004C7502">
      <w:pPr>
        <w:rPr>
          <w:rFonts w:asciiTheme="majorHAnsi" w:hAnsiTheme="majorHAnsi"/>
          <w:color w:val="000000" w:themeColor="accent6"/>
        </w:rPr>
      </w:pPr>
      <w:r w:rsidRPr="004C7502">
        <w:rPr>
          <w:rFonts w:asciiTheme="majorHAnsi" w:hAnsiTheme="majorHAnsi"/>
          <w:color w:val="000000" w:themeColor="accent6"/>
        </w:rPr>
        <w:t>Het beoordelen van de examenniveaus Nederlands of Engels vergt een goede kennis van de criteria. Hoe zie je die criteria terug in de taalproducten van studenten? Wanneer is een taalproduct onvoldoende uitgewerkt? Wanneer is een criterium goed uitgewerkt en geef je extra punten? Leer werken met de referentieniveaus aan de hand van veel voorbeelden, in interactie met andere docenten en de trainer.</w:t>
      </w:r>
    </w:p>
    <w:p w14:paraId="531C1C0F" w14:textId="0736B024" w:rsidR="00BA2216" w:rsidRDefault="00BA2216" w:rsidP="00247629">
      <w:pPr>
        <w:pStyle w:val="SUBKOP"/>
        <w:rPr>
          <w:rFonts w:asciiTheme="minorHAnsi" w:hAnsiTheme="minorHAnsi"/>
          <w:b/>
          <w:sz w:val="20"/>
          <w:szCs w:val="20"/>
          <w:lang w:val="nl-NL"/>
        </w:rPr>
      </w:pPr>
    </w:p>
    <w:p w14:paraId="170D0B42" w14:textId="77777777" w:rsidR="00BA2216" w:rsidRDefault="00BA2216" w:rsidP="00247629">
      <w:pPr>
        <w:pStyle w:val="SUBKOP"/>
        <w:rPr>
          <w:rFonts w:asciiTheme="minorHAnsi" w:hAnsiTheme="minorHAnsi"/>
          <w:b/>
          <w:sz w:val="20"/>
          <w:szCs w:val="20"/>
          <w:lang w:val="nl-NL"/>
        </w:rPr>
      </w:pPr>
    </w:p>
    <w:p w14:paraId="58D549B8" w14:textId="786D601C" w:rsidR="00247629" w:rsidRDefault="004C7502" w:rsidP="00247629">
      <w:pPr>
        <w:pStyle w:val="SUBKOP"/>
        <w:rPr>
          <w:rFonts w:asciiTheme="minorHAnsi" w:hAnsiTheme="minorHAnsi"/>
          <w:b/>
          <w:sz w:val="20"/>
          <w:szCs w:val="20"/>
          <w:lang w:val="nl-NL"/>
        </w:rPr>
      </w:pPr>
      <w:r>
        <w:rPr>
          <w:rFonts w:asciiTheme="minorHAnsi" w:hAnsiTheme="minorHAnsi"/>
          <w:b/>
          <w:sz w:val="20"/>
          <w:szCs w:val="20"/>
          <w:lang w:val="nl-NL"/>
        </w:rPr>
        <w:t>formatief evalueren en maatwerk</w:t>
      </w:r>
    </w:p>
    <w:p w14:paraId="24075B9F" w14:textId="6CF2150D" w:rsidR="00EB7BAD" w:rsidRPr="00EB7BAD" w:rsidRDefault="00EB7BAD" w:rsidP="00EB7BAD">
      <w:pPr>
        <w:pStyle w:val="Lopend"/>
      </w:pPr>
    </w:p>
    <w:p w14:paraId="1AC9BC97" w14:textId="5A380DFB" w:rsidR="00EB7BAD" w:rsidRPr="00EB7BAD" w:rsidRDefault="004C7502" w:rsidP="00EB7BAD">
      <w:pPr>
        <w:rPr>
          <w:rFonts w:asciiTheme="majorHAnsi" w:hAnsiTheme="majorHAnsi"/>
          <w:b/>
          <w:color w:val="000000" w:themeColor="accent6"/>
        </w:rPr>
      </w:pPr>
      <w:r w:rsidRPr="00EC031B">
        <w:rPr>
          <w:b/>
          <w:noProof/>
          <w:color w:val="00133D" w:themeColor="accent5" w:themeShade="80"/>
          <w:lang w:eastAsia="nl-NL"/>
        </w:rPr>
        <w:drawing>
          <wp:anchor distT="0" distB="0" distL="114300" distR="114300" simplePos="0" relativeHeight="251669504" behindDoc="0" locked="0" layoutInCell="1" allowOverlap="1" wp14:anchorId="6AFA0931" wp14:editId="35C93DA0">
            <wp:simplePos x="0" y="0"/>
            <wp:positionH relativeFrom="column">
              <wp:posOffset>-4873</wp:posOffset>
            </wp:positionH>
            <wp:positionV relativeFrom="paragraph">
              <wp:posOffset>3884</wp:posOffset>
            </wp:positionV>
            <wp:extent cx="882650" cy="882650"/>
            <wp:effectExtent l="0" t="0" r="0" b="0"/>
            <wp:wrapSquare wrapText="bothSides"/>
            <wp:docPr id="10" name="Afbeelding 10" descr="C:\Users\wpolak\Downloads\fram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polak\Downloads\frame (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anchor>
        </w:drawing>
      </w:r>
      <w:r>
        <w:rPr>
          <w:rFonts w:asciiTheme="majorHAnsi" w:hAnsiTheme="majorHAnsi"/>
          <w:b/>
          <w:color w:val="000000" w:themeColor="accent6"/>
        </w:rPr>
        <w:t>Proeverij of training formatief evalueren en maatwerk (ook online aangeboden met open inschrijving)</w:t>
      </w:r>
    </w:p>
    <w:p w14:paraId="22C909D6" w14:textId="044DFDA4" w:rsidR="004C7502" w:rsidRPr="004C7502" w:rsidRDefault="004C7502" w:rsidP="004C7502">
      <w:pPr>
        <w:rPr>
          <w:rFonts w:asciiTheme="majorHAnsi" w:hAnsiTheme="majorHAnsi"/>
          <w:color w:val="00133D" w:themeColor="accent5" w:themeShade="80"/>
        </w:rPr>
      </w:pPr>
      <w:r w:rsidRPr="004C7502">
        <w:rPr>
          <w:rFonts w:asciiTheme="majorHAnsi" w:hAnsiTheme="majorHAnsi"/>
          <w:color w:val="000000" w:themeColor="accent6"/>
        </w:rPr>
        <w:t>Wil je je effectiever maken door je te richten op datgene wat studenten op dat moment nodig hebben? Hoe zorg je dat studenten actief gaan leren en laten zien wat ze kunnen? Inzet van beproefde werkvormen voor formatief evalueren activeert studenten en betrekt ze bij wat ze aan het leren zijn. Successen en leerpunten staan centraal.</w:t>
      </w:r>
    </w:p>
    <w:p w14:paraId="211DDF70" w14:textId="77777777" w:rsidR="002F25C4" w:rsidRDefault="002F25C4" w:rsidP="002F25C4">
      <w:pPr>
        <w:pStyle w:val="SUBKOP"/>
        <w:rPr>
          <w:rFonts w:asciiTheme="minorHAnsi" w:hAnsiTheme="minorHAnsi"/>
          <w:b/>
          <w:sz w:val="20"/>
          <w:szCs w:val="20"/>
          <w:lang w:val="nl-NL"/>
        </w:rPr>
      </w:pPr>
    </w:p>
    <w:p w14:paraId="12118682" w14:textId="77777777" w:rsidR="002F25C4" w:rsidRDefault="002F25C4" w:rsidP="002F25C4">
      <w:pPr>
        <w:pStyle w:val="SUBKOP"/>
        <w:rPr>
          <w:rFonts w:asciiTheme="minorHAnsi" w:hAnsiTheme="minorHAnsi"/>
          <w:b/>
          <w:sz w:val="20"/>
          <w:szCs w:val="20"/>
          <w:lang w:val="nl-NL"/>
        </w:rPr>
      </w:pPr>
      <w:r>
        <w:rPr>
          <w:rFonts w:asciiTheme="minorHAnsi" w:hAnsiTheme="minorHAnsi"/>
          <w:b/>
          <w:sz w:val="20"/>
          <w:szCs w:val="20"/>
          <w:lang w:val="nl-NL"/>
        </w:rPr>
        <w:t xml:space="preserve">benieuwd naar al onze trainingen en workshops? </w:t>
      </w:r>
    </w:p>
    <w:p w14:paraId="4269C147" w14:textId="77777777" w:rsidR="009D2D69" w:rsidRDefault="009D2D69" w:rsidP="002A047A">
      <w:pPr>
        <w:pStyle w:val="SUBKOP"/>
        <w:rPr>
          <w:rFonts w:asciiTheme="minorHAnsi" w:hAnsiTheme="minorHAnsi"/>
          <w:b/>
          <w:sz w:val="20"/>
          <w:szCs w:val="20"/>
          <w:lang w:val="nl-NL"/>
        </w:rPr>
      </w:pPr>
    </w:p>
    <w:p w14:paraId="3CD82A01" w14:textId="60BF0F7E" w:rsidR="009D2D69" w:rsidRPr="002F25C4" w:rsidRDefault="009D2D69" w:rsidP="009D2D69">
      <w:pPr>
        <w:rPr>
          <w:rFonts w:asciiTheme="majorHAnsi" w:hAnsiTheme="majorHAnsi"/>
          <w:color w:val="000000" w:themeColor="accent6"/>
        </w:rPr>
      </w:pPr>
      <w:r w:rsidRPr="002F25C4">
        <w:rPr>
          <w:rFonts w:asciiTheme="majorHAnsi" w:hAnsiTheme="majorHAnsi"/>
          <w:color w:val="000000" w:themeColor="accent6"/>
        </w:rPr>
        <w:t>Als kennisinstituut zijn we van alle taalmarkten thuis. Wil je mee</w:t>
      </w:r>
      <w:r w:rsidR="002F25C4" w:rsidRPr="002F25C4">
        <w:rPr>
          <w:rFonts w:asciiTheme="majorHAnsi" w:hAnsiTheme="majorHAnsi"/>
          <w:color w:val="000000" w:themeColor="accent6"/>
        </w:rPr>
        <w:t>r informatie of ben je benieuwd naar onze andere trainingen? Neem een kijkje op onze website of neem contact op met een van onze medewerkers voor meer informatie</w:t>
      </w:r>
      <w:r w:rsidRPr="002F25C4">
        <w:rPr>
          <w:rFonts w:asciiTheme="majorHAnsi" w:hAnsiTheme="majorHAnsi"/>
          <w:color w:val="000000" w:themeColor="accent6"/>
        </w:rPr>
        <w:t xml:space="preserve"> </w:t>
      </w:r>
      <w:r w:rsidR="002F25C4" w:rsidRPr="002F25C4">
        <w:rPr>
          <w:rFonts w:asciiTheme="majorHAnsi" w:hAnsiTheme="majorHAnsi"/>
          <w:color w:val="E87726" w:themeColor="accent1"/>
        </w:rPr>
        <w:t>www.itta.uva.nl</w:t>
      </w:r>
    </w:p>
    <w:sectPr w:rsidR="009D2D69" w:rsidRPr="002F25C4" w:rsidSect="002211EA">
      <w:type w:val="continuous"/>
      <w:pgSz w:w="11900" w:h="16840"/>
      <w:pgMar w:top="907" w:right="539" w:bottom="907" w:left="896" w:header="1985" w:footer="851" w:gutter="0"/>
      <w:cols w:num="2"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5D245" w14:textId="77777777" w:rsidR="002A047A" w:rsidRDefault="002A047A" w:rsidP="002A047A">
      <w:r>
        <w:separator/>
      </w:r>
    </w:p>
  </w:endnote>
  <w:endnote w:type="continuationSeparator" w:id="0">
    <w:p w14:paraId="6A2034BF" w14:textId="77777777" w:rsidR="002A047A" w:rsidRDefault="002A047A" w:rsidP="002A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LF Plain">
    <w:altName w:val="TheSansOffice LF"/>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heSansOffice LF">
    <w:panose1 w:val="020B0503040302020204"/>
    <w:charset w:val="00"/>
    <w:family w:val="swiss"/>
    <w:notTrueType/>
    <w:pitch w:val="variable"/>
    <w:sig w:usb0="A00000EF" w:usb1="5000204A" w:usb2="00000000" w:usb3="00000000" w:csb0="00000093" w:csb1="00000000"/>
  </w:font>
  <w:font w:name="Hypatia Sans Pro">
    <w:altName w:val="Vrinda"/>
    <w:charset w:val="00"/>
    <w:family w:val="auto"/>
    <w:pitch w:val="variable"/>
    <w:sig w:usb0="00000003" w:usb1="00000000" w:usb2="00000000" w:usb3="00000000" w:csb0="00000001" w:csb1="00000000"/>
  </w:font>
  <w:font w:name="Naniara Bold">
    <w:altName w:val="Arial"/>
    <w:charset w:val="00"/>
    <w:family w:val="auto"/>
    <w:pitch w:val="variable"/>
    <w:sig w:usb0="00000003" w:usb1="00000000" w:usb2="00000000" w:usb3="00000000" w:csb0="00000001" w:csb1="00000000"/>
  </w:font>
  <w:font w:name="Naniara Light">
    <w:altName w:val="Hypatia Sans Pro"/>
    <w:charset w:val="00"/>
    <w:family w:val="auto"/>
    <w:pitch w:val="variable"/>
    <w:sig w:usb0="00000003" w:usb1="00000000" w:usb2="00000000" w:usb3="00000000" w:csb0="00000001" w:csb1="00000000"/>
  </w:font>
  <w:font w:name="TheSansOffice LF Bold">
    <w:altName w:val="TheSansOffice LF"/>
    <w:charset w:val="00"/>
    <w:family w:val="auto"/>
    <w:pitch w:val="variable"/>
    <w:sig w:usb0="00000003" w:usb1="00000000" w:usb2="00000000" w:usb3="00000000" w:csb0="00000001" w:csb1="00000000"/>
  </w:font>
  <w:font w:name="TheSansOffice LF Bold Italic">
    <w:altName w:val="MV Boli"/>
    <w:charset w:val="00"/>
    <w:family w:val="auto"/>
    <w:pitch w:val="variable"/>
    <w:sig w:usb0="00000003" w:usb1="00000000" w:usb2="00000000" w:usb3="00000000" w:csb0="00000001" w:csb1="00000000"/>
  </w:font>
  <w:font w:name="TheSansOffice LF Italic">
    <w:altName w:val="MV Bol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E45B" w14:textId="77777777" w:rsidR="002A047A" w:rsidRDefault="002A047A" w:rsidP="002A047A">
      <w:r>
        <w:separator/>
      </w:r>
    </w:p>
  </w:footnote>
  <w:footnote w:type="continuationSeparator" w:id="0">
    <w:p w14:paraId="348DA651" w14:textId="77777777" w:rsidR="002A047A" w:rsidRDefault="002A047A" w:rsidP="002A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28E6" w14:textId="738E05B4" w:rsidR="002A047A" w:rsidRDefault="00B77578">
    <w:pPr>
      <w:pStyle w:val="Koptekst"/>
    </w:pPr>
    <w:r>
      <w:rPr>
        <w:noProof/>
        <w:lang w:eastAsia="nl-NL"/>
      </w:rPr>
      <w:drawing>
        <wp:anchor distT="0" distB="0" distL="114300" distR="114300" simplePos="0" relativeHeight="251658240" behindDoc="0" locked="0" layoutInCell="1" allowOverlap="1" wp14:anchorId="104957ED" wp14:editId="571CEFD6">
          <wp:simplePos x="0" y="0"/>
          <wp:positionH relativeFrom="column">
            <wp:posOffset>4679315</wp:posOffset>
          </wp:positionH>
          <wp:positionV relativeFrom="page">
            <wp:posOffset>171450</wp:posOffset>
          </wp:positionV>
          <wp:extent cx="2104390" cy="1402080"/>
          <wp:effectExtent l="0" t="0" r="0" b="762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utterstock_2845212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390" cy="1402080"/>
                  </a:xfrm>
                  <a:prstGeom prst="rect">
                    <a:avLst/>
                  </a:prstGeom>
                </pic:spPr>
              </pic:pic>
            </a:graphicData>
          </a:graphic>
          <wp14:sizeRelH relativeFrom="margin">
            <wp14:pctWidth>0</wp14:pctWidth>
          </wp14:sizeRelH>
          <wp14:sizeRelV relativeFrom="margin">
            <wp14:pctHeight>0</wp14:pctHeight>
          </wp14:sizeRelV>
        </wp:anchor>
      </w:drawing>
    </w:r>
  </w:p>
  <w:p w14:paraId="3C55D599" w14:textId="77777777" w:rsidR="002A047A" w:rsidRDefault="002A04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20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006EF"/>
    <w:multiLevelType w:val="hybridMultilevel"/>
    <w:tmpl w:val="6DC0C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894C37"/>
    <w:multiLevelType w:val="hybridMultilevel"/>
    <w:tmpl w:val="3B5A5036"/>
    <w:lvl w:ilvl="0" w:tplc="232E1722">
      <w:numFmt w:val="bullet"/>
      <w:lvlText w:val="•"/>
      <w:lvlJc w:val="left"/>
      <w:pPr>
        <w:ind w:left="360" w:hanging="360"/>
      </w:pPr>
      <w:rPr>
        <w:rFonts w:ascii="TheSansOffice LF Plain" w:eastAsia="Cambria" w:hAnsi="TheSansOffice LF Plai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6357DE"/>
    <w:multiLevelType w:val="hybridMultilevel"/>
    <w:tmpl w:val="6582940E"/>
    <w:lvl w:ilvl="0" w:tplc="232E1722">
      <w:numFmt w:val="bullet"/>
      <w:lvlText w:val="•"/>
      <w:lvlJc w:val="left"/>
      <w:pPr>
        <w:ind w:left="360" w:hanging="360"/>
      </w:pPr>
      <w:rPr>
        <w:rFonts w:ascii="TheSansOffice LF Plain" w:eastAsia="Cambria" w:hAnsi="TheSansOffice LF Plai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3478AC"/>
    <w:multiLevelType w:val="hybridMultilevel"/>
    <w:tmpl w:val="DFBEF606"/>
    <w:lvl w:ilvl="0" w:tplc="232E1722">
      <w:numFmt w:val="bullet"/>
      <w:lvlText w:val="•"/>
      <w:lvlJc w:val="left"/>
      <w:pPr>
        <w:ind w:left="360" w:hanging="360"/>
      </w:pPr>
      <w:rPr>
        <w:rFonts w:ascii="TheSansOffice LF Plain" w:eastAsia="Cambria" w:hAnsi="TheSansOffice LF Plai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4D01096"/>
    <w:multiLevelType w:val="hybridMultilevel"/>
    <w:tmpl w:val="DAC43394"/>
    <w:lvl w:ilvl="0" w:tplc="232E1722">
      <w:numFmt w:val="bullet"/>
      <w:lvlText w:val="•"/>
      <w:lvlJc w:val="left"/>
      <w:pPr>
        <w:ind w:left="360" w:hanging="360"/>
      </w:pPr>
      <w:rPr>
        <w:rFonts w:ascii="TheSansOffice LF Plain" w:eastAsia="Cambria" w:hAnsi="TheSansOffice LF Plai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84010EE"/>
    <w:multiLevelType w:val="hybridMultilevel"/>
    <w:tmpl w:val="68D07A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1AF65CE"/>
    <w:multiLevelType w:val="hybridMultilevel"/>
    <w:tmpl w:val="9850A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06169D"/>
    <w:multiLevelType w:val="hybridMultilevel"/>
    <w:tmpl w:val="FB4E9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C6F473D"/>
    <w:multiLevelType w:val="hybridMultilevel"/>
    <w:tmpl w:val="613CA4EA"/>
    <w:lvl w:ilvl="0" w:tplc="E1CA936E">
      <w:numFmt w:val="bullet"/>
      <w:lvlText w:val=""/>
      <w:lvlJc w:val="left"/>
      <w:pPr>
        <w:ind w:left="720" w:hanging="360"/>
      </w:pPr>
      <w:rPr>
        <w:rFonts w:ascii="TheSansOffice LF Plain" w:eastAsia="Cambria" w:hAnsi="TheSansOffice LF Plai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C51EAD"/>
    <w:multiLevelType w:val="hybridMultilevel"/>
    <w:tmpl w:val="1044527C"/>
    <w:lvl w:ilvl="0" w:tplc="232E1722">
      <w:numFmt w:val="bullet"/>
      <w:lvlText w:val="•"/>
      <w:lvlJc w:val="left"/>
      <w:pPr>
        <w:ind w:left="360" w:hanging="360"/>
      </w:pPr>
      <w:rPr>
        <w:rFonts w:ascii="TheSansOffice LF Plain" w:eastAsia="Cambria" w:hAnsi="TheSansOffice LF Plai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8EA02B2"/>
    <w:multiLevelType w:val="hybridMultilevel"/>
    <w:tmpl w:val="1DD605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E3C19B6"/>
    <w:multiLevelType w:val="hybridMultilevel"/>
    <w:tmpl w:val="17EC1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12"/>
  </w:num>
  <w:num w:numId="6">
    <w:abstractNumId w:val="4"/>
  </w:num>
  <w:num w:numId="7">
    <w:abstractNumId w:val="2"/>
  </w:num>
  <w:num w:numId="8">
    <w:abstractNumId w:val="5"/>
  </w:num>
  <w:num w:numId="9">
    <w:abstractNumId w:val="3"/>
  </w:num>
  <w:num w:numId="10">
    <w:abstractNumId w:val="11"/>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7D"/>
    <w:rsid w:val="000153DA"/>
    <w:rsid w:val="00024248"/>
    <w:rsid w:val="00035145"/>
    <w:rsid w:val="000A3DF2"/>
    <w:rsid w:val="000C0A67"/>
    <w:rsid w:val="000C4241"/>
    <w:rsid w:val="000D0F6F"/>
    <w:rsid w:val="000D6038"/>
    <w:rsid w:val="00104E71"/>
    <w:rsid w:val="00131245"/>
    <w:rsid w:val="00141AA1"/>
    <w:rsid w:val="00156608"/>
    <w:rsid w:val="00183A9C"/>
    <w:rsid w:val="001920DA"/>
    <w:rsid w:val="001A166C"/>
    <w:rsid w:val="001C2298"/>
    <w:rsid w:val="001E0764"/>
    <w:rsid w:val="001E50D3"/>
    <w:rsid w:val="002211EA"/>
    <w:rsid w:val="00235CA0"/>
    <w:rsid w:val="00247629"/>
    <w:rsid w:val="00262D11"/>
    <w:rsid w:val="002A047A"/>
    <w:rsid w:val="002A0B51"/>
    <w:rsid w:val="002B69A8"/>
    <w:rsid w:val="002E4D7D"/>
    <w:rsid w:val="002F25C4"/>
    <w:rsid w:val="002F65DA"/>
    <w:rsid w:val="00362DD4"/>
    <w:rsid w:val="00370C77"/>
    <w:rsid w:val="00397731"/>
    <w:rsid w:val="003A65F5"/>
    <w:rsid w:val="003C358E"/>
    <w:rsid w:val="003E6758"/>
    <w:rsid w:val="004059C0"/>
    <w:rsid w:val="004168C8"/>
    <w:rsid w:val="00440453"/>
    <w:rsid w:val="00492D92"/>
    <w:rsid w:val="004A0DA7"/>
    <w:rsid w:val="004A708A"/>
    <w:rsid w:val="004B4651"/>
    <w:rsid w:val="004C7502"/>
    <w:rsid w:val="00504922"/>
    <w:rsid w:val="00512589"/>
    <w:rsid w:val="00516E0D"/>
    <w:rsid w:val="005244AC"/>
    <w:rsid w:val="0053260F"/>
    <w:rsid w:val="0055005D"/>
    <w:rsid w:val="00550839"/>
    <w:rsid w:val="005716B8"/>
    <w:rsid w:val="00595A0C"/>
    <w:rsid w:val="005D2BBB"/>
    <w:rsid w:val="005E1CF6"/>
    <w:rsid w:val="006152EF"/>
    <w:rsid w:val="00632A2C"/>
    <w:rsid w:val="0065432F"/>
    <w:rsid w:val="00663F60"/>
    <w:rsid w:val="0067350B"/>
    <w:rsid w:val="00682E8A"/>
    <w:rsid w:val="00685B85"/>
    <w:rsid w:val="006916C6"/>
    <w:rsid w:val="0069314F"/>
    <w:rsid w:val="0069400E"/>
    <w:rsid w:val="006A0F81"/>
    <w:rsid w:val="006F12AD"/>
    <w:rsid w:val="00700546"/>
    <w:rsid w:val="007013C9"/>
    <w:rsid w:val="007048A7"/>
    <w:rsid w:val="0072283A"/>
    <w:rsid w:val="00725F00"/>
    <w:rsid w:val="00753DA1"/>
    <w:rsid w:val="007644C0"/>
    <w:rsid w:val="00775E7D"/>
    <w:rsid w:val="00792BC8"/>
    <w:rsid w:val="00794598"/>
    <w:rsid w:val="007D784A"/>
    <w:rsid w:val="007E1A2B"/>
    <w:rsid w:val="007E3647"/>
    <w:rsid w:val="0080713A"/>
    <w:rsid w:val="00811E7B"/>
    <w:rsid w:val="00830B34"/>
    <w:rsid w:val="00831033"/>
    <w:rsid w:val="00896325"/>
    <w:rsid w:val="008B3053"/>
    <w:rsid w:val="008B5035"/>
    <w:rsid w:val="008D661D"/>
    <w:rsid w:val="008D667D"/>
    <w:rsid w:val="008E108E"/>
    <w:rsid w:val="008E2D67"/>
    <w:rsid w:val="008E4503"/>
    <w:rsid w:val="00917D0D"/>
    <w:rsid w:val="00955888"/>
    <w:rsid w:val="009626F5"/>
    <w:rsid w:val="00972B0F"/>
    <w:rsid w:val="009D2D69"/>
    <w:rsid w:val="009D5491"/>
    <w:rsid w:val="009E0256"/>
    <w:rsid w:val="009E164E"/>
    <w:rsid w:val="009F4DE2"/>
    <w:rsid w:val="009F4EF0"/>
    <w:rsid w:val="00A16413"/>
    <w:rsid w:val="00A17DDB"/>
    <w:rsid w:val="00A24CB0"/>
    <w:rsid w:val="00A52E6D"/>
    <w:rsid w:val="00A70101"/>
    <w:rsid w:val="00A76C8A"/>
    <w:rsid w:val="00A94098"/>
    <w:rsid w:val="00AA1616"/>
    <w:rsid w:val="00AA7F27"/>
    <w:rsid w:val="00AC0351"/>
    <w:rsid w:val="00B105A2"/>
    <w:rsid w:val="00B32069"/>
    <w:rsid w:val="00B431E6"/>
    <w:rsid w:val="00B63442"/>
    <w:rsid w:val="00B7695C"/>
    <w:rsid w:val="00B77578"/>
    <w:rsid w:val="00B77E93"/>
    <w:rsid w:val="00B857C8"/>
    <w:rsid w:val="00B8764B"/>
    <w:rsid w:val="00B97F8E"/>
    <w:rsid w:val="00BA2216"/>
    <w:rsid w:val="00BB3934"/>
    <w:rsid w:val="00BC2A0F"/>
    <w:rsid w:val="00BD08C4"/>
    <w:rsid w:val="00BD2A8C"/>
    <w:rsid w:val="00BE11B3"/>
    <w:rsid w:val="00BE2221"/>
    <w:rsid w:val="00C11C11"/>
    <w:rsid w:val="00C21C99"/>
    <w:rsid w:val="00C25A37"/>
    <w:rsid w:val="00C4382A"/>
    <w:rsid w:val="00C509D9"/>
    <w:rsid w:val="00C60077"/>
    <w:rsid w:val="00C67D42"/>
    <w:rsid w:val="00C928E2"/>
    <w:rsid w:val="00CA4E3C"/>
    <w:rsid w:val="00CB64D1"/>
    <w:rsid w:val="00CD0AA5"/>
    <w:rsid w:val="00D16DB1"/>
    <w:rsid w:val="00D25331"/>
    <w:rsid w:val="00D64506"/>
    <w:rsid w:val="00D7183A"/>
    <w:rsid w:val="00D72CD9"/>
    <w:rsid w:val="00DD013D"/>
    <w:rsid w:val="00DF203C"/>
    <w:rsid w:val="00E4200D"/>
    <w:rsid w:val="00E50C93"/>
    <w:rsid w:val="00EB7BAD"/>
    <w:rsid w:val="00EB7F73"/>
    <w:rsid w:val="00EC1DD5"/>
    <w:rsid w:val="00EC385D"/>
    <w:rsid w:val="00ED3F3D"/>
    <w:rsid w:val="00EE139F"/>
    <w:rsid w:val="00EE2759"/>
    <w:rsid w:val="00F14FF5"/>
    <w:rsid w:val="00F1660B"/>
    <w:rsid w:val="00F42367"/>
    <w:rsid w:val="00F42433"/>
    <w:rsid w:val="00F70CB9"/>
    <w:rsid w:val="00FB0D2E"/>
    <w:rsid w:val="00FE0AC5"/>
    <w:rsid w:val="00FE7C29"/>
    <w:rsid w:val="00FF208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CCE59"/>
  <w15:docId w15:val="{82974529-8EB1-41C8-AB74-1845EBB2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6463"/>
    <w:rPr>
      <w:rFonts w:ascii="Hypatia Sans Pro" w:hAnsi="Hypatia Sans Pro" w:cs="Times New Roman"/>
      <w:sz w:val="20"/>
      <w:lang w:val="nl-NL"/>
    </w:rPr>
  </w:style>
  <w:style w:type="paragraph" w:styleId="Kop1">
    <w:name w:val="heading 1"/>
    <w:basedOn w:val="Standaard"/>
    <w:next w:val="Standaard"/>
    <w:link w:val="Kop1Char"/>
    <w:autoRedefine/>
    <w:qFormat/>
    <w:rsid w:val="006E3C24"/>
    <w:pPr>
      <w:keepNext/>
      <w:outlineLvl w:val="0"/>
    </w:pPr>
    <w:rPr>
      <w:rFonts w:ascii="Naniara Bold" w:eastAsia="Times New Roman" w:hAnsi="Naniara Bold" w:cstheme="minorBidi"/>
      <w:bCs/>
      <w:kern w:val="32"/>
      <w:sz w:val="24"/>
      <w:szCs w:val="32"/>
    </w:rPr>
  </w:style>
  <w:style w:type="paragraph" w:styleId="Kop2">
    <w:name w:val="heading 2"/>
    <w:basedOn w:val="Standaard"/>
    <w:next w:val="Standaard"/>
    <w:link w:val="Kop2Char"/>
    <w:autoRedefine/>
    <w:rsid w:val="006E3C24"/>
    <w:pPr>
      <w:outlineLvl w:val="1"/>
    </w:pPr>
    <w:rPr>
      <w:rFonts w:ascii="Naniara Bold" w:hAnsi="Naniara Bold" w:cstheme="minorBidi"/>
      <w:b/>
      <w:sz w:val="24"/>
    </w:rPr>
  </w:style>
  <w:style w:type="paragraph" w:styleId="Kop3">
    <w:name w:val="heading 3"/>
    <w:basedOn w:val="Standaard"/>
    <w:next w:val="Standaard"/>
    <w:link w:val="Kop3Char"/>
    <w:autoRedefine/>
    <w:rsid w:val="006E3C24"/>
    <w:pPr>
      <w:keepNext/>
      <w:outlineLvl w:val="2"/>
    </w:pPr>
    <w:rPr>
      <w:rFonts w:eastAsiaTheme="majorEastAsia"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6E0D"/>
    <w:pPr>
      <w:tabs>
        <w:tab w:val="center" w:pos="4320"/>
        <w:tab w:val="right" w:pos="8640"/>
      </w:tabs>
    </w:pPr>
  </w:style>
  <w:style w:type="paragraph" w:styleId="Normaalweb">
    <w:name w:val="Normal (Web)"/>
    <w:basedOn w:val="Standaard"/>
    <w:uiPriority w:val="99"/>
    <w:unhideWhenUsed/>
    <w:rsid w:val="00157947"/>
    <w:rPr>
      <w:rFonts w:ascii="Times New Roman" w:hAnsi="Times New Roman"/>
    </w:rPr>
  </w:style>
  <w:style w:type="character" w:customStyle="1" w:styleId="KoptekstChar">
    <w:name w:val="Koptekst Char"/>
    <w:basedOn w:val="Standaardalinea-lettertype"/>
    <w:link w:val="Koptekst"/>
    <w:uiPriority w:val="99"/>
    <w:rsid w:val="00516E0D"/>
    <w:rPr>
      <w:rFonts w:ascii="Hypatia Sans Pro" w:hAnsi="Hypatia Sans Pro" w:cs="Times New Roman"/>
      <w:sz w:val="20"/>
      <w:lang w:val="nl-NL"/>
    </w:rPr>
  </w:style>
  <w:style w:type="table" w:styleId="Eenvoudigetabel2">
    <w:name w:val="Table Simple 2"/>
    <w:aliases w:val="Table Simple"/>
    <w:basedOn w:val="Standaardtabel"/>
    <w:rsid w:val="006E3C24"/>
    <w:rPr>
      <w:rFonts w:ascii="Cambria"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Kop1Char">
    <w:name w:val="Kop 1 Char"/>
    <w:basedOn w:val="Standaardalinea-lettertype"/>
    <w:link w:val="Kop1"/>
    <w:rsid w:val="006E3C24"/>
    <w:rPr>
      <w:rFonts w:ascii="Naniara Bold" w:eastAsia="Times New Roman" w:hAnsi="Naniara Bold"/>
      <w:bCs/>
      <w:kern w:val="32"/>
      <w:sz w:val="24"/>
      <w:szCs w:val="32"/>
    </w:rPr>
  </w:style>
  <w:style w:type="character" w:customStyle="1" w:styleId="Kop2Char">
    <w:name w:val="Kop 2 Char"/>
    <w:basedOn w:val="Standaardalinea-lettertype"/>
    <w:link w:val="Kop2"/>
    <w:rsid w:val="006E3C24"/>
    <w:rPr>
      <w:rFonts w:ascii="Naniara Bold" w:hAnsi="Naniara Bold"/>
      <w:b/>
      <w:szCs w:val="24"/>
    </w:rPr>
  </w:style>
  <w:style w:type="character" w:customStyle="1" w:styleId="Kop3Char">
    <w:name w:val="Kop 3 Char"/>
    <w:basedOn w:val="Standaardalinea-lettertype"/>
    <w:link w:val="Kop3"/>
    <w:rsid w:val="006E3C24"/>
    <w:rPr>
      <w:rFonts w:ascii="Naniara Light" w:eastAsiaTheme="majorEastAsia" w:hAnsi="Naniara Light" w:cstheme="majorBidi"/>
      <w:szCs w:val="26"/>
    </w:rPr>
  </w:style>
  <w:style w:type="paragraph" w:styleId="Voettekst">
    <w:name w:val="footer"/>
    <w:basedOn w:val="Standaard"/>
    <w:link w:val="VoettekstChar"/>
    <w:uiPriority w:val="99"/>
    <w:unhideWhenUsed/>
    <w:rsid w:val="00516E0D"/>
    <w:pPr>
      <w:tabs>
        <w:tab w:val="center" w:pos="4320"/>
        <w:tab w:val="right" w:pos="8640"/>
      </w:tabs>
    </w:pPr>
  </w:style>
  <w:style w:type="character" w:customStyle="1" w:styleId="VoettekstChar">
    <w:name w:val="Voettekst Char"/>
    <w:basedOn w:val="Standaardalinea-lettertype"/>
    <w:link w:val="Voettekst"/>
    <w:uiPriority w:val="99"/>
    <w:rsid w:val="00516E0D"/>
    <w:rPr>
      <w:rFonts w:ascii="Hypatia Sans Pro" w:hAnsi="Hypatia Sans Pro" w:cs="Times New Roman"/>
      <w:sz w:val="20"/>
      <w:lang w:val="nl-NL"/>
    </w:rPr>
  </w:style>
  <w:style w:type="paragraph" w:customStyle="1" w:styleId="KOP">
    <w:name w:val="KOP"/>
    <w:basedOn w:val="Lopend"/>
    <w:next w:val="1ealinea"/>
    <w:autoRedefine/>
    <w:qFormat/>
    <w:rsid w:val="00C4382A"/>
    <w:rPr>
      <w:rFonts w:ascii="TheSansOffice LF Bold" w:hAnsi="TheSansOffice LF Bold"/>
      <w:b/>
      <w:caps/>
      <w:sz w:val="28"/>
      <w:szCs w:val="28"/>
    </w:rPr>
  </w:style>
  <w:style w:type="paragraph" w:customStyle="1" w:styleId="Lopend">
    <w:name w:val="Lopend"/>
    <w:basedOn w:val="Standaard"/>
    <w:autoRedefine/>
    <w:qFormat/>
    <w:rsid w:val="001E0764"/>
    <w:pPr>
      <w:spacing w:line="240" w:lineRule="exact"/>
    </w:pPr>
    <w:rPr>
      <w:rFonts w:ascii="TheSansOffice LF Plain" w:hAnsi="TheSansOffice LF Plain"/>
      <w:sz w:val="19"/>
      <w:szCs w:val="14"/>
    </w:rPr>
  </w:style>
  <w:style w:type="paragraph" w:customStyle="1" w:styleId="SUBKOP">
    <w:name w:val="SUB KOP"/>
    <w:basedOn w:val="Lopend"/>
    <w:next w:val="Lopend"/>
    <w:autoRedefine/>
    <w:qFormat/>
    <w:rsid w:val="001E0764"/>
    <w:rPr>
      <w:rFonts w:ascii="TheSansOffice LF Bold" w:hAnsi="TheSansOffice LF Bold"/>
      <w:caps/>
      <w:lang w:val="en-US"/>
    </w:rPr>
  </w:style>
  <w:style w:type="paragraph" w:customStyle="1" w:styleId="1ealinea">
    <w:name w:val="1e alinea"/>
    <w:basedOn w:val="Lopend"/>
    <w:next w:val="Lopend"/>
    <w:autoRedefine/>
    <w:qFormat/>
    <w:rsid w:val="001E0764"/>
    <w:rPr>
      <w:rFonts w:ascii="TheSansOffice LF Bold Italic" w:hAnsi="TheSansOffice LF Bold Italic"/>
      <w:lang w:val="en-US"/>
    </w:rPr>
  </w:style>
  <w:style w:type="paragraph" w:customStyle="1" w:styleId="Onderschrift">
    <w:name w:val="Onderschrift"/>
    <w:basedOn w:val="Lopend"/>
    <w:autoRedefine/>
    <w:qFormat/>
    <w:rsid w:val="001E0764"/>
    <w:pPr>
      <w:spacing w:before="120"/>
    </w:pPr>
    <w:rPr>
      <w:rFonts w:ascii="TheSansOffice LF Italic" w:hAnsi="TheSansOffice LF Italic"/>
    </w:rPr>
  </w:style>
  <w:style w:type="paragraph" w:styleId="Lijstalinea">
    <w:name w:val="List Paragraph"/>
    <w:basedOn w:val="Standaard"/>
    <w:rsid w:val="00632A2C"/>
    <w:pPr>
      <w:ind w:left="720"/>
      <w:contextualSpacing/>
    </w:pPr>
  </w:style>
  <w:style w:type="character" w:styleId="Hyperlink">
    <w:name w:val="Hyperlink"/>
    <w:basedOn w:val="Standaardalinea-lettertype"/>
    <w:uiPriority w:val="99"/>
    <w:rsid w:val="0069314F"/>
    <w:rPr>
      <w:color w:val="E87726" w:themeColor="hyperlink"/>
      <w:u w:val="single"/>
    </w:rPr>
  </w:style>
  <w:style w:type="paragraph" w:styleId="Ballontekst">
    <w:name w:val="Balloon Text"/>
    <w:basedOn w:val="Standaard"/>
    <w:link w:val="BallontekstChar"/>
    <w:rsid w:val="00C4382A"/>
    <w:rPr>
      <w:rFonts w:ascii="Tahoma" w:hAnsi="Tahoma" w:cs="Tahoma"/>
      <w:sz w:val="16"/>
      <w:szCs w:val="16"/>
    </w:rPr>
  </w:style>
  <w:style w:type="character" w:customStyle="1" w:styleId="BallontekstChar">
    <w:name w:val="Ballontekst Char"/>
    <w:basedOn w:val="Standaardalinea-lettertype"/>
    <w:link w:val="Ballontekst"/>
    <w:rsid w:val="00C4382A"/>
    <w:rPr>
      <w:rFonts w:ascii="Tahoma" w:hAnsi="Tahoma" w:cs="Tahoma"/>
      <w:sz w:val="16"/>
      <w:szCs w:val="16"/>
      <w:lang w:val="nl-NL"/>
    </w:rPr>
  </w:style>
  <w:style w:type="paragraph" w:styleId="Geenafstand">
    <w:name w:val="No Spacing"/>
    <w:uiPriority w:val="1"/>
    <w:qFormat/>
    <w:rsid w:val="00811E7B"/>
    <w:rPr>
      <w:rFonts w:eastAsiaTheme="minorHAnsi"/>
      <w:sz w:val="22"/>
      <w:szCs w:val="22"/>
      <w:lang w:val="nl-NL"/>
    </w:rPr>
  </w:style>
  <w:style w:type="character" w:styleId="Verwijzingopmerking">
    <w:name w:val="annotation reference"/>
    <w:basedOn w:val="Standaardalinea-lettertype"/>
    <w:rsid w:val="000C0A67"/>
    <w:rPr>
      <w:sz w:val="16"/>
      <w:szCs w:val="16"/>
    </w:rPr>
  </w:style>
  <w:style w:type="paragraph" w:styleId="Tekstopmerking">
    <w:name w:val="annotation text"/>
    <w:basedOn w:val="Standaard"/>
    <w:link w:val="TekstopmerkingChar"/>
    <w:rsid w:val="000C0A67"/>
    <w:rPr>
      <w:szCs w:val="20"/>
    </w:rPr>
  </w:style>
  <w:style w:type="character" w:customStyle="1" w:styleId="TekstopmerkingChar">
    <w:name w:val="Tekst opmerking Char"/>
    <w:basedOn w:val="Standaardalinea-lettertype"/>
    <w:link w:val="Tekstopmerking"/>
    <w:rsid w:val="000C0A67"/>
    <w:rPr>
      <w:rFonts w:ascii="Hypatia Sans Pro" w:hAnsi="Hypatia Sans Pro" w:cs="Times New Roman"/>
      <w:sz w:val="20"/>
      <w:szCs w:val="20"/>
      <w:lang w:val="nl-NL"/>
    </w:rPr>
  </w:style>
  <w:style w:type="paragraph" w:styleId="Onderwerpvanopmerking">
    <w:name w:val="annotation subject"/>
    <w:basedOn w:val="Tekstopmerking"/>
    <w:next w:val="Tekstopmerking"/>
    <w:link w:val="OnderwerpvanopmerkingChar"/>
    <w:rsid w:val="000C0A67"/>
    <w:rPr>
      <w:b/>
      <w:bCs/>
    </w:rPr>
  </w:style>
  <w:style w:type="character" w:customStyle="1" w:styleId="OnderwerpvanopmerkingChar">
    <w:name w:val="Onderwerp van opmerking Char"/>
    <w:basedOn w:val="TekstopmerkingChar"/>
    <w:link w:val="Onderwerpvanopmerking"/>
    <w:rsid w:val="000C0A67"/>
    <w:rPr>
      <w:rFonts w:ascii="Hypatia Sans Pro" w:hAnsi="Hypatia Sans Pro"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7592">
      <w:bodyDiv w:val="1"/>
      <w:marLeft w:val="0"/>
      <w:marRight w:val="0"/>
      <w:marTop w:val="0"/>
      <w:marBottom w:val="0"/>
      <w:divBdr>
        <w:top w:val="none" w:sz="0" w:space="0" w:color="auto"/>
        <w:left w:val="none" w:sz="0" w:space="0" w:color="auto"/>
        <w:bottom w:val="none" w:sz="0" w:space="0" w:color="auto"/>
        <w:right w:val="none" w:sz="0" w:space="0" w:color="auto"/>
      </w:divBdr>
    </w:div>
    <w:div w:id="846331918">
      <w:bodyDiv w:val="1"/>
      <w:marLeft w:val="0"/>
      <w:marRight w:val="0"/>
      <w:marTop w:val="0"/>
      <w:marBottom w:val="0"/>
      <w:divBdr>
        <w:top w:val="none" w:sz="0" w:space="0" w:color="auto"/>
        <w:left w:val="none" w:sz="0" w:space="0" w:color="auto"/>
        <w:bottom w:val="none" w:sz="0" w:space="0" w:color="auto"/>
        <w:right w:val="none" w:sz="0" w:space="0" w:color="auto"/>
      </w:divBdr>
    </w:div>
    <w:div w:id="1891139573">
      <w:bodyDiv w:val="1"/>
      <w:marLeft w:val="0"/>
      <w:marRight w:val="0"/>
      <w:marTop w:val="0"/>
      <w:marBottom w:val="0"/>
      <w:divBdr>
        <w:top w:val="none" w:sz="0" w:space="0" w:color="auto"/>
        <w:left w:val="none" w:sz="0" w:space="0" w:color="auto"/>
        <w:bottom w:val="none" w:sz="0" w:space="0" w:color="auto"/>
        <w:right w:val="none" w:sz="0" w:space="0" w:color="auto"/>
      </w:divBdr>
    </w:div>
    <w:div w:id="1958487032">
      <w:bodyDiv w:val="1"/>
      <w:marLeft w:val="0"/>
      <w:marRight w:val="0"/>
      <w:marTop w:val="0"/>
      <w:marBottom w:val="0"/>
      <w:divBdr>
        <w:top w:val="none" w:sz="0" w:space="0" w:color="auto"/>
        <w:left w:val="none" w:sz="0" w:space="0" w:color="auto"/>
        <w:bottom w:val="none" w:sz="0" w:space="0" w:color="auto"/>
        <w:right w:val="none" w:sz="0" w:space="0" w:color="auto"/>
      </w:divBdr>
    </w:div>
    <w:div w:id="2046132028">
      <w:bodyDiv w:val="1"/>
      <w:marLeft w:val="0"/>
      <w:marRight w:val="0"/>
      <w:marTop w:val="0"/>
      <w:marBottom w:val="0"/>
      <w:divBdr>
        <w:top w:val="none" w:sz="0" w:space="0" w:color="auto"/>
        <w:left w:val="none" w:sz="0" w:space="0" w:color="auto"/>
        <w:bottom w:val="none" w:sz="0" w:space="0" w:color="auto"/>
        <w:right w:val="none" w:sz="0" w:space="0" w:color="auto"/>
      </w:divBdr>
    </w:div>
    <w:div w:id="2091154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TTA-papier">
  <a:themeElements>
    <a:clrScheme name="ITTA">
      <a:dk1>
        <a:srgbClr val="00287A"/>
      </a:dk1>
      <a:lt1>
        <a:srgbClr val="FFFFFF"/>
      </a:lt1>
      <a:dk2>
        <a:srgbClr val="000000"/>
      </a:dk2>
      <a:lt2>
        <a:srgbClr val="99A9C9"/>
      </a:lt2>
      <a:accent1>
        <a:srgbClr val="E87726"/>
      </a:accent1>
      <a:accent2>
        <a:srgbClr val="FFFFFF"/>
      </a:accent2>
      <a:accent3>
        <a:srgbClr val="99A9C9"/>
      </a:accent3>
      <a:accent4>
        <a:srgbClr val="0055FF"/>
      </a:accent4>
      <a:accent5>
        <a:srgbClr val="00287A"/>
      </a:accent5>
      <a:accent6>
        <a:srgbClr val="000000"/>
      </a:accent6>
      <a:hlink>
        <a:srgbClr val="E87726"/>
      </a:hlink>
      <a:folHlink>
        <a:srgbClr val="0055FF"/>
      </a:folHlink>
    </a:clrScheme>
    <a:fontScheme name="Office 2">
      <a:majorFont>
        <a:latin typeface="TheSansOffice LF"/>
        <a:ea typeface=""/>
        <a:cs typeface=""/>
        <a:font script="Jpan" typeface="Arial"/>
        <a:font script="Hang" typeface="Arial"/>
        <a:font script="Hans" typeface="Arial"/>
        <a:font script="Hant" typeface="Arial"/>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heSansOffice LF"/>
        <a:ea typeface=""/>
        <a:cs typeface=""/>
        <a:font script="Jpan" typeface="Arial"/>
        <a:font script="Hang" typeface="Arial"/>
        <a:font script="Hans" typeface="Arial"/>
        <a:font script="Hant" typeface="Arial"/>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7A572-276E-4F3C-ABF1-5207FC2B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Skizzie</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Halewijn</dc:creator>
  <cp:lastModifiedBy>Louise Zewe</cp:lastModifiedBy>
  <cp:revision>6</cp:revision>
  <cp:lastPrinted>2021-09-21T11:15:00Z</cp:lastPrinted>
  <dcterms:created xsi:type="dcterms:W3CDTF">2021-09-20T15:16:00Z</dcterms:created>
  <dcterms:modified xsi:type="dcterms:W3CDTF">2021-09-21T11:15:00Z</dcterms:modified>
</cp:coreProperties>
</file>